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171"/>
        <w:tblW w:w="9214" w:type="dxa"/>
        <w:tblLayout w:type="fixed"/>
        <w:tblLook w:val="0400" w:firstRow="0" w:lastRow="0" w:firstColumn="0" w:lastColumn="0" w:noHBand="0" w:noVBand="1"/>
      </w:tblPr>
      <w:tblGrid>
        <w:gridCol w:w="3119"/>
        <w:gridCol w:w="6095"/>
      </w:tblGrid>
      <w:tr w:rsidR="00DD2F55" w:rsidRPr="00DD2F55" w14:paraId="4BA8598B" w14:textId="77777777" w:rsidTr="000128F6">
        <w:trPr>
          <w:trHeight w:val="693"/>
        </w:trPr>
        <w:tc>
          <w:tcPr>
            <w:tcW w:w="3119" w:type="dxa"/>
            <w:tcMar>
              <w:top w:w="0" w:type="dxa"/>
              <w:left w:w="108" w:type="dxa"/>
              <w:bottom w:w="0" w:type="dxa"/>
              <w:right w:w="108" w:type="dxa"/>
            </w:tcMar>
          </w:tcPr>
          <w:p w14:paraId="09E03160" w14:textId="77777777" w:rsidR="00F31123" w:rsidRPr="00DD2F55" w:rsidRDefault="00F31123" w:rsidP="000128F6">
            <w:pPr>
              <w:spacing w:line="276" w:lineRule="auto"/>
              <w:jc w:val="center"/>
              <w:rPr>
                <w:color w:val="000000" w:themeColor="text1"/>
              </w:rPr>
            </w:pPr>
            <w:r w:rsidRPr="00DD2F55">
              <w:rPr>
                <w:b/>
                <w:bCs/>
                <w:noProof/>
                <w:color w:val="000000" w:themeColor="text1"/>
                <w:lang w:val="en-US"/>
              </w:rPr>
              <mc:AlternateContent>
                <mc:Choice Requires="wps">
                  <w:drawing>
                    <wp:anchor distT="0" distB="0" distL="114300" distR="114300" simplePos="0" relativeHeight="251662336" behindDoc="0" locked="0" layoutInCell="1" allowOverlap="1" wp14:anchorId="0FF2503F" wp14:editId="5DFD443F">
                      <wp:simplePos x="0" y="0"/>
                      <wp:positionH relativeFrom="column">
                        <wp:posOffset>583946</wp:posOffset>
                      </wp:positionH>
                      <wp:positionV relativeFrom="paragraph">
                        <wp:posOffset>256413</wp:posOffset>
                      </wp:positionV>
                      <wp:extent cx="755904" cy="0"/>
                      <wp:effectExtent l="0" t="0" r="0" b="0"/>
                      <wp:wrapNone/>
                      <wp:docPr id="1075503076" name="Straight Connector 1075503076"/>
                      <wp:cNvGraphicFramePr/>
                      <a:graphic xmlns:a="http://schemas.openxmlformats.org/drawingml/2006/main">
                        <a:graphicData uri="http://schemas.microsoft.com/office/word/2010/wordprocessingShape">
                          <wps:wsp>
                            <wps:cNvCnPr/>
                            <wps:spPr>
                              <a:xfrm>
                                <a:off x="0" y="0"/>
                                <a:ext cx="75590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BA0445" id="Straight Connector 107550307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20.2pt" to="105.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" strokecolor="#4472c4 [3204]" strokeweight=".5pt">
                      <v:stroke joinstyle="miter"/>
                    </v:line>
                  </w:pict>
                </mc:Fallback>
              </mc:AlternateContent>
            </w:r>
            <w:r w:rsidRPr="00DD2F55">
              <w:rPr>
                <w:b/>
                <w:bCs/>
                <w:color w:val="000000" w:themeColor="text1"/>
              </w:rPr>
              <w:t>CHÍNH PHỦ</w:t>
            </w:r>
            <w:r w:rsidRPr="00DD2F55">
              <w:rPr>
                <w:b/>
                <w:bCs/>
                <w:color w:val="000000" w:themeColor="text1"/>
              </w:rPr>
              <w:br/>
            </w:r>
            <w:r w:rsidRPr="00DD2F55">
              <w:rPr>
                <w:noProof/>
                <w:color w:val="000000" w:themeColor="text1"/>
                <w:lang w:val="en-US"/>
              </w:rPr>
              <mc:AlternateContent>
                <mc:Choice Requires="wps">
                  <w:drawing>
                    <wp:anchor distT="0" distB="0" distL="114300" distR="114300" simplePos="0" relativeHeight="251659264" behindDoc="0" locked="0" layoutInCell="1" hidden="0" allowOverlap="1" wp14:anchorId="58300A0A" wp14:editId="45FE03B7">
                      <wp:simplePos x="0" y="0"/>
                      <wp:positionH relativeFrom="column">
                        <wp:posOffset>1628139</wp:posOffset>
                      </wp:positionH>
                      <wp:positionV relativeFrom="paragraph">
                        <wp:posOffset>219710</wp:posOffset>
                      </wp:positionV>
                      <wp:extent cx="0" cy="12700"/>
                      <wp:effectExtent l="0" t="0" r="0" b="0"/>
                      <wp:wrapNone/>
                      <wp:docPr id="957017371" name="Straight Arrow Connector 957017371"/>
                      <wp:cNvGraphicFramePr/>
                      <a:graphic xmlns:a="http://schemas.openxmlformats.org/drawingml/2006/main">
                        <a:graphicData uri="http://schemas.microsoft.com/office/word/2010/wordprocessingShape">
                          <wps:wsp>
                            <wps:cNvCnPr/>
                            <wps:spPr>
                              <a:xfrm>
                                <a:off x="4907850" y="3780000"/>
                                <a:ext cx="876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254213" id="_x0000_t32" coordsize="21600,21600" o:spt="32" o:oned="t" path="m,l21600,21600e" filled="f">
                      <v:path arrowok="t" fillok="f" o:connecttype="none"/>
                      <o:lock v:ext="edit" shapetype="t"/>
                    </v:shapetype>
                    <v:shape id="Straight Arrow Connector 957017371" o:spid="_x0000_s1026" type="#_x0000_t32" style="position:absolute;margin-left:128.2pt;margin-top:17.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"/>
                  </w:pict>
                </mc:Fallback>
              </mc:AlternateContent>
            </w:r>
          </w:p>
        </w:tc>
        <w:tc>
          <w:tcPr>
            <w:tcW w:w="6095" w:type="dxa"/>
            <w:tcMar>
              <w:top w:w="0" w:type="dxa"/>
              <w:left w:w="108" w:type="dxa"/>
              <w:bottom w:w="0" w:type="dxa"/>
              <w:right w:w="108" w:type="dxa"/>
            </w:tcMar>
          </w:tcPr>
          <w:p w14:paraId="78D2D7A9" w14:textId="77777777" w:rsidR="00F31123" w:rsidRPr="00DD2F55" w:rsidRDefault="00F31123" w:rsidP="000128F6">
            <w:pPr>
              <w:spacing w:line="276" w:lineRule="auto"/>
              <w:jc w:val="center"/>
              <w:rPr>
                <w:color w:val="000000" w:themeColor="text1"/>
              </w:rPr>
            </w:pPr>
            <w:r w:rsidRPr="00DD2F55">
              <w:rPr>
                <w:b/>
                <w:bCs/>
                <w:noProof/>
                <w:color w:val="000000" w:themeColor="text1"/>
                <w:lang w:val="en-US"/>
              </w:rPr>
              <mc:AlternateContent>
                <mc:Choice Requires="wps">
                  <w:drawing>
                    <wp:anchor distT="0" distB="0" distL="114300" distR="114300" simplePos="0" relativeHeight="251661312" behindDoc="0" locked="0" layoutInCell="1" allowOverlap="1" wp14:anchorId="3CE15467" wp14:editId="2B6FD3DA">
                      <wp:simplePos x="0" y="0"/>
                      <wp:positionH relativeFrom="column">
                        <wp:posOffset>880012</wp:posOffset>
                      </wp:positionH>
                      <wp:positionV relativeFrom="paragraph">
                        <wp:posOffset>460863</wp:posOffset>
                      </wp:positionV>
                      <wp:extent cx="2086708"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208670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4FDB9B"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9.3pt,36.3pt" to="233.6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" strokecolor="#4472c4 [3204]" strokeweight=".5pt">
                      <v:stroke joinstyle="miter"/>
                    </v:line>
                  </w:pict>
                </mc:Fallback>
              </mc:AlternateContent>
            </w:r>
            <w:r w:rsidRPr="00DD2F55">
              <w:rPr>
                <w:b/>
                <w:bCs/>
                <w:color w:val="000000" w:themeColor="text1"/>
              </w:rPr>
              <w:t>CỘNG HÒA XÃ HỘI CHỦ NGHĨA VIỆT NAM</w:t>
            </w:r>
            <w:r w:rsidRPr="00DD2F55">
              <w:rPr>
                <w:b/>
                <w:bCs/>
                <w:color w:val="000000" w:themeColor="text1"/>
              </w:rPr>
              <w:br/>
              <w:t xml:space="preserve">Độc lập - Tự do - Hạnh phúc </w:t>
            </w:r>
            <w:r w:rsidRPr="00DD2F55">
              <w:rPr>
                <w:b/>
                <w:bCs/>
                <w:color w:val="000000" w:themeColor="text1"/>
              </w:rPr>
              <w:br/>
            </w:r>
            <w:r w:rsidRPr="00DD2F55">
              <w:rPr>
                <w:noProof/>
                <w:color w:val="000000" w:themeColor="text1"/>
                <w:lang w:val="en-US"/>
              </w:rPr>
              <mc:AlternateContent>
                <mc:Choice Requires="wps">
                  <w:drawing>
                    <wp:anchor distT="0" distB="0" distL="114300" distR="114300" simplePos="0" relativeHeight="251660288" behindDoc="0" locked="0" layoutInCell="1" hidden="0" allowOverlap="1" wp14:anchorId="7C1F2344" wp14:editId="5198D612">
                      <wp:simplePos x="0" y="0"/>
                      <wp:positionH relativeFrom="column">
                        <wp:posOffset>1915795</wp:posOffset>
                      </wp:positionH>
                      <wp:positionV relativeFrom="paragraph">
                        <wp:posOffset>457200</wp:posOffset>
                      </wp:positionV>
                      <wp:extent cx="0" cy="12700"/>
                      <wp:effectExtent l="0" t="0" r="0" b="0"/>
                      <wp:wrapNone/>
                      <wp:docPr id="957017370" name="Straight Arrow Connector 957017370"/>
                      <wp:cNvGraphicFramePr/>
                      <a:graphic xmlns:a="http://schemas.openxmlformats.org/drawingml/2006/main">
                        <a:graphicData uri="http://schemas.microsoft.com/office/word/2010/wordprocessingShape">
                          <wps:wsp>
                            <wps:cNvCnPr/>
                            <wps:spPr>
                              <a:xfrm>
                                <a:off x="0" y="0"/>
                                <a:ext cx="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DB5E5A" id="Straight Arrow Connector 957017370" o:spid="_x0000_s1026" type="#_x0000_t32" style="position:absolute;margin-left:150.85pt;margin-top:36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"/>
                  </w:pict>
                </mc:Fallback>
              </mc:AlternateContent>
            </w:r>
          </w:p>
        </w:tc>
      </w:tr>
      <w:tr w:rsidR="00DD2F55" w:rsidRPr="00DD2F55" w14:paraId="78C2B764" w14:textId="77777777" w:rsidTr="000128F6">
        <w:trPr>
          <w:trHeight w:val="271"/>
        </w:trPr>
        <w:tc>
          <w:tcPr>
            <w:tcW w:w="3119" w:type="dxa"/>
            <w:tcMar>
              <w:top w:w="0" w:type="dxa"/>
              <w:left w:w="108" w:type="dxa"/>
              <w:bottom w:w="0" w:type="dxa"/>
              <w:right w:w="108" w:type="dxa"/>
            </w:tcMar>
          </w:tcPr>
          <w:p w14:paraId="147FF9BF" w14:textId="77777777" w:rsidR="00F31123" w:rsidRPr="00DD2F55" w:rsidRDefault="00F31123" w:rsidP="000128F6">
            <w:pPr>
              <w:spacing w:line="276" w:lineRule="auto"/>
              <w:rPr>
                <w:color w:val="000000" w:themeColor="text1"/>
              </w:rPr>
            </w:pPr>
            <w:r w:rsidRPr="00DD2F55">
              <w:rPr>
                <w:color w:val="000000" w:themeColor="text1"/>
              </w:rPr>
              <w:t>Số:       /2027/NĐ-CP</w:t>
            </w:r>
          </w:p>
        </w:tc>
        <w:tc>
          <w:tcPr>
            <w:tcW w:w="6095" w:type="dxa"/>
            <w:tcMar>
              <w:top w:w="0" w:type="dxa"/>
              <w:left w:w="108" w:type="dxa"/>
              <w:bottom w:w="0" w:type="dxa"/>
              <w:right w:w="108" w:type="dxa"/>
            </w:tcMar>
          </w:tcPr>
          <w:p w14:paraId="0C9CDC79" w14:textId="77777777" w:rsidR="00F31123" w:rsidRPr="00DD2F55" w:rsidRDefault="00F31123" w:rsidP="000128F6">
            <w:pPr>
              <w:spacing w:line="276" w:lineRule="auto"/>
              <w:ind w:firstLine="540"/>
              <w:jc w:val="center"/>
              <w:rPr>
                <w:i/>
                <w:iCs/>
                <w:color w:val="000000" w:themeColor="text1"/>
              </w:rPr>
            </w:pPr>
            <w:r w:rsidRPr="00DD2F55">
              <w:rPr>
                <w:i/>
                <w:iCs/>
                <w:color w:val="000000" w:themeColor="text1"/>
              </w:rPr>
              <w:t>Hà Nội, ngày    tháng       năm 2027</w:t>
            </w:r>
          </w:p>
        </w:tc>
      </w:tr>
    </w:tbl>
    <w:p w14:paraId="61026253" w14:textId="77777777" w:rsidR="00F31123" w:rsidRPr="00DD2F55" w:rsidRDefault="00F31123" w:rsidP="00F31123">
      <w:pPr>
        <w:spacing w:line="276" w:lineRule="auto"/>
        <w:rPr>
          <w:color w:val="000000" w:themeColor="text1"/>
        </w:rPr>
      </w:pPr>
    </w:p>
    <w:tbl>
      <w:tblPr>
        <w:tblpPr w:leftFromText="180" w:rightFromText="180" w:vertAnchor="text" w:horzAnchor="margin" w:tblpY="72"/>
        <w:tblW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tblGrid>
      <w:tr w:rsidR="00DD2F55" w:rsidRPr="00DD2F55" w14:paraId="685727DF" w14:textId="77777777" w:rsidTr="000128F6">
        <w:tc>
          <w:tcPr>
            <w:tcW w:w="1555" w:type="dxa"/>
          </w:tcPr>
          <w:p w14:paraId="3382F2AE" w14:textId="77777777" w:rsidR="00F31123" w:rsidRPr="00DD2F55" w:rsidRDefault="00F31123" w:rsidP="000128F6">
            <w:pPr>
              <w:spacing w:line="276" w:lineRule="auto"/>
              <w:jc w:val="center"/>
              <w:rPr>
                <w:b/>
                <w:bCs/>
                <w:color w:val="000000" w:themeColor="text1"/>
              </w:rPr>
            </w:pPr>
            <w:r w:rsidRPr="00DD2F55">
              <w:rPr>
                <w:b/>
                <w:bCs/>
                <w:color w:val="000000" w:themeColor="text1"/>
              </w:rPr>
              <w:t>DỰ THẢO</w:t>
            </w:r>
          </w:p>
          <w:p w14:paraId="41A4BF99" w14:textId="54789227" w:rsidR="00F31123" w:rsidRPr="00DD2F55" w:rsidRDefault="00EB4D1C" w:rsidP="000128F6">
            <w:pPr>
              <w:spacing w:line="276" w:lineRule="auto"/>
              <w:jc w:val="center"/>
              <w:rPr>
                <w:b/>
                <w:bCs/>
                <w:color w:val="000000" w:themeColor="text1"/>
                <w:lang w:val="vi-VN"/>
              </w:rPr>
            </w:pPr>
            <w:r>
              <w:rPr>
                <w:b/>
                <w:bCs/>
                <w:color w:val="000000" w:themeColor="text1"/>
                <w:lang w:val="en-US"/>
              </w:rPr>
              <w:t>21</w:t>
            </w:r>
            <w:r w:rsidR="00F31123" w:rsidRPr="00DD2F55">
              <w:rPr>
                <w:b/>
                <w:bCs/>
                <w:color w:val="000000" w:themeColor="text1"/>
                <w:lang w:val="vi-VN"/>
              </w:rPr>
              <w:t>/</w:t>
            </w:r>
            <w:r w:rsidR="00F31123" w:rsidRPr="00DD2F55">
              <w:rPr>
                <w:b/>
                <w:bCs/>
                <w:color w:val="000000" w:themeColor="text1"/>
                <w:lang w:val="en-US"/>
              </w:rPr>
              <w:t>10</w:t>
            </w:r>
            <w:r w:rsidR="00F31123" w:rsidRPr="00DD2F55">
              <w:rPr>
                <w:b/>
                <w:bCs/>
                <w:color w:val="000000" w:themeColor="text1"/>
                <w:lang w:val="vi-VN"/>
              </w:rPr>
              <w:t>/2026</w:t>
            </w:r>
          </w:p>
        </w:tc>
      </w:tr>
    </w:tbl>
    <w:p w14:paraId="72A1874D" w14:textId="77777777" w:rsidR="00F31123" w:rsidRPr="00DD2F55" w:rsidRDefault="00F31123" w:rsidP="00F31123">
      <w:pPr>
        <w:spacing w:line="276" w:lineRule="auto"/>
        <w:rPr>
          <w:color w:val="000000" w:themeColor="text1"/>
        </w:rPr>
      </w:pPr>
    </w:p>
    <w:p w14:paraId="39D08764" w14:textId="77777777" w:rsidR="00F31123" w:rsidRPr="00DD2F55" w:rsidRDefault="00F31123" w:rsidP="00F31123">
      <w:pPr>
        <w:pStyle w:val="Heading3"/>
        <w:spacing w:before="0" w:after="0" w:line="276" w:lineRule="auto"/>
        <w:rPr>
          <w:b/>
          <w:bCs/>
          <w:color w:val="000000" w:themeColor="text1"/>
        </w:rPr>
      </w:pPr>
    </w:p>
    <w:p w14:paraId="0FE6C8E5" w14:textId="77777777" w:rsidR="00F31123" w:rsidRPr="00DD2F55" w:rsidRDefault="00F31123" w:rsidP="00F31123">
      <w:pPr>
        <w:pStyle w:val="Heading3"/>
        <w:spacing w:before="0" w:after="0" w:line="276" w:lineRule="auto"/>
        <w:rPr>
          <w:b/>
          <w:bCs/>
          <w:color w:val="000000" w:themeColor="text1"/>
        </w:rPr>
      </w:pPr>
      <w:r w:rsidRPr="00DD2F55">
        <w:rPr>
          <w:b/>
          <w:bCs/>
          <w:color w:val="000000" w:themeColor="text1"/>
        </w:rPr>
        <w:t xml:space="preserve">                           NGHỊ ĐỊNH</w:t>
      </w:r>
    </w:p>
    <w:p w14:paraId="23B5AA32" w14:textId="77777777" w:rsidR="00F31123" w:rsidRPr="00DD2F55" w:rsidRDefault="00F31123" w:rsidP="00F31123">
      <w:pPr>
        <w:pStyle w:val="Heading3"/>
        <w:spacing w:before="0" w:after="0" w:line="276" w:lineRule="auto"/>
        <w:jc w:val="center"/>
        <w:rPr>
          <w:b/>
          <w:bCs/>
          <w:color w:val="000000" w:themeColor="text1"/>
        </w:rPr>
      </w:pPr>
      <w:r w:rsidRPr="00DD2F55">
        <w:rPr>
          <w:b/>
          <w:bCs/>
          <w:color w:val="000000" w:themeColor="text1"/>
        </w:rPr>
        <w:t xml:space="preserve">Sửa đổi, bổ sung một số điều của Nghị định số 163/2025/NĐ-CP ngày 29/6/2025 của Chính phủ quy định chi tiết một số điều và biện pháp </w:t>
      </w:r>
    </w:p>
    <w:p w14:paraId="0B4F1210" w14:textId="77777777" w:rsidR="00F31123" w:rsidRPr="00DD2F55" w:rsidRDefault="00F31123" w:rsidP="00F31123">
      <w:pPr>
        <w:pStyle w:val="Heading3"/>
        <w:spacing w:before="0" w:after="0" w:line="276" w:lineRule="auto"/>
        <w:jc w:val="center"/>
        <w:rPr>
          <w:b/>
          <w:bCs/>
          <w:color w:val="000000" w:themeColor="text1"/>
        </w:rPr>
      </w:pPr>
      <w:r w:rsidRPr="00DD2F55">
        <w:rPr>
          <w:b/>
          <w:bCs/>
          <w:color w:val="000000" w:themeColor="text1"/>
        </w:rPr>
        <w:t>để tổ chức, hướng dẫn thi hành Luật Dược</w:t>
      </w:r>
    </w:p>
    <w:p w14:paraId="7374B7BE" w14:textId="77777777" w:rsidR="00F31123" w:rsidRPr="00DD2F55" w:rsidRDefault="00F31123" w:rsidP="00F31123">
      <w:pPr>
        <w:spacing w:line="276" w:lineRule="auto"/>
        <w:ind w:firstLine="540"/>
        <w:jc w:val="left"/>
        <w:rPr>
          <w:b/>
          <w:bCs/>
          <w:color w:val="000000" w:themeColor="text1"/>
          <w:vertAlign w:val="superscript"/>
        </w:rPr>
      </w:pPr>
      <w:r w:rsidRPr="00DD2F55">
        <w:rPr>
          <w:b/>
          <w:bCs/>
          <w:color w:val="000000" w:themeColor="text1"/>
          <w:vertAlign w:val="superscript"/>
        </w:rPr>
        <w:tab/>
      </w:r>
      <w:r w:rsidRPr="00DD2F55">
        <w:rPr>
          <w:b/>
          <w:bCs/>
          <w:color w:val="000000" w:themeColor="text1"/>
          <w:vertAlign w:val="superscript"/>
        </w:rPr>
        <w:tab/>
      </w:r>
    </w:p>
    <w:p w14:paraId="5FB9DC3F" w14:textId="77777777" w:rsidR="00F31123" w:rsidRPr="00DD2F55" w:rsidRDefault="00F31123" w:rsidP="00DD2F55">
      <w:pPr>
        <w:spacing w:after="60" w:line="240" w:lineRule="auto"/>
        <w:ind w:firstLine="720"/>
        <w:rPr>
          <w:i/>
          <w:iCs/>
          <w:color w:val="000000" w:themeColor="text1"/>
        </w:rPr>
      </w:pPr>
      <w:r w:rsidRPr="00DD2F55">
        <w:rPr>
          <w:i/>
          <w:iCs/>
          <w:color w:val="000000" w:themeColor="text1"/>
        </w:rPr>
        <w:t>Căn cứ Luật Tổ chức Chính phủ số 63/2025/QH15;</w:t>
      </w:r>
    </w:p>
    <w:p w14:paraId="78435033" w14:textId="77777777" w:rsidR="00F31123" w:rsidRPr="00DD2F55" w:rsidRDefault="00F31123" w:rsidP="00DD2F55">
      <w:pPr>
        <w:spacing w:after="60" w:line="240" w:lineRule="auto"/>
        <w:ind w:firstLine="720"/>
        <w:rPr>
          <w:i/>
          <w:iCs/>
          <w:color w:val="000000" w:themeColor="text1"/>
        </w:rPr>
      </w:pPr>
      <w:r w:rsidRPr="00DD2F55">
        <w:rPr>
          <w:i/>
          <w:iCs/>
          <w:color w:val="000000" w:themeColor="text1"/>
        </w:rPr>
        <w:t>Căn cứ Luật Tổ chức chính quyền địa phương số 72/2025/QH15;</w:t>
      </w:r>
    </w:p>
    <w:p w14:paraId="4968A345" w14:textId="77777777" w:rsidR="00F31123" w:rsidRPr="00DD2F55" w:rsidRDefault="00F31123" w:rsidP="00DD2F55">
      <w:pPr>
        <w:spacing w:after="60" w:line="240" w:lineRule="auto"/>
        <w:ind w:firstLine="720"/>
        <w:rPr>
          <w:i/>
          <w:iCs/>
          <w:color w:val="000000" w:themeColor="text1"/>
        </w:rPr>
      </w:pPr>
      <w:r w:rsidRPr="00DD2F55">
        <w:rPr>
          <w:i/>
          <w:iCs/>
          <w:color w:val="000000" w:themeColor="text1"/>
        </w:rPr>
        <w:t>Căn cứ Luật Dược số 105/2016/QH13 được sửa đổi, bổ sung bởi Luật số 44/2024/QH15;</w:t>
      </w:r>
    </w:p>
    <w:p w14:paraId="4E4C79E3" w14:textId="77777777" w:rsidR="00F31123" w:rsidRPr="00DD2F55" w:rsidRDefault="00F31123" w:rsidP="00DD2F55">
      <w:pPr>
        <w:spacing w:after="60" w:line="240" w:lineRule="auto"/>
        <w:ind w:firstLine="720"/>
        <w:rPr>
          <w:i/>
          <w:iCs/>
          <w:color w:val="000000" w:themeColor="text1"/>
        </w:rPr>
      </w:pPr>
      <w:r w:rsidRPr="00DD2F55">
        <w:rPr>
          <w:i/>
          <w:iCs/>
          <w:color w:val="000000" w:themeColor="text1"/>
        </w:rPr>
        <w:t>Theo đề nghị của Bộ trưởng Bộ Y tế;</w:t>
      </w:r>
    </w:p>
    <w:p w14:paraId="66ECE1EA" w14:textId="77777777" w:rsidR="00F31123" w:rsidRPr="00DD2F55" w:rsidRDefault="00F31123" w:rsidP="00DD2F55">
      <w:pPr>
        <w:spacing w:after="60" w:line="240" w:lineRule="auto"/>
        <w:ind w:firstLine="720"/>
        <w:rPr>
          <w:i/>
          <w:iCs/>
          <w:color w:val="000000" w:themeColor="text1"/>
        </w:rPr>
      </w:pPr>
      <w:r w:rsidRPr="00DD2F55">
        <w:rPr>
          <w:i/>
          <w:iCs/>
          <w:color w:val="000000" w:themeColor="text1"/>
        </w:rPr>
        <w:t>Chính phủ ban hành Nghị định sửa đổi, bổ sung một số điều của Nghị định số 163/2025/NĐ-CP ngày 29/6/2025 của Chính phủ quy định chi tiết một số điều và biện pháp để tổ chức, hướng dẫn thi hành Luật Dược.</w:t>
      </w:r>
    </w:p>
    <w:p w14:paraId="606DE5AB" w14:textId="7310BAFE" w:rsidR="004A02DB" w:rsidRPr="00DD2F55" w:rsidRDefault="007715EC" w:rsidP="00DD2F55">
      <w:pPr>
        <w:spacing w:after="60" w:line="240" w:lineRule="auto"/>
        <w:ind w:firstLine="720"/>
        <w:rPr>
          <w:b/>
          <w:bCs/>
          <w:color w:val="000000" w:themeColor="text1"/>
          <w:lang w:val="vi-VN"/>
        </w:rPr>
      </w:pPr>
      <w:r w:rsidRPr="00DD2F55">
        <w:rPr>
          <w:b/>
          <w:bCs/>
          <w:color w:val="000000" w:themeColor="text1"/>
          <w:lang w:val="vi-VN"/>
        </w:rPr>
        <w:t>Điều 1. Sửa đổi, bổ sung khoản 1 Điều 1</w:t>
      </w:r>
    </w:p>
    <w:p w14:paraId="274820B1" w14:textId="10C0D0DA" w:rsidR="007715EC" w:rsidRPr="00DD2F55" w:rsidRDefault="007715EC" w:rsidP="00DD2F55">
      <w:pPr>
        <w:spacing w:after="60" w:line="240" w:lineRule="auto"/>
        <w:ind w:firstLine="720"/>
        <w:rPr>
          <w:bCs/>
          <w:color w:val="000000" w:themeColor="text1"/>
          <w:lang w:val="vi-VN"/>
        </w:rPr>
      </w:pPr>
      <w:r w:rsidRPr="00DD2F55">
        <w:rPr>
          <w:bCs/>
          <w:color w:val="000000" w:themeColor="text1"/>
          <w:lang w:val="vi-VN"/>
        </w:rPr>
        <w:t xml:space="preserve">“ Nghị định này quy định chi tiết </w:t>
      </w:r>
      <w:bookmarkStart w:id="0" w:name="dc_1"/>
      <w:r w:rsidRPr="00DD2F55">
        <w:rPr>
          <w:bCs/>
          <w:color w:val="000000" w:themeColor="text1"/>
          <w:lang w:val="vi-VN"/>
        </w:rPr>
        <w:t>điểm d khoản 26 Điều 2, điểm b khoản 2 Điều 13, khoản 4 Điều 29</w:t>
      </w:r>
      <w:bookmarkEnd w:id="0"/>
      <w:r w:rsidRPr="00DD2F55">
        <w:rPr>
          <w:bCs/>
          <w:color w:val="000000" w:themeColor="text1"/>
          <w:lang w:val="vi-VN"/>
        </w:rPr>
        <w:t xml:space="preserve">, </w:t>
      </w:r>
      <w:bookmarkStart w:id="1" w:name="dc_2"/>
      <w:r w:rsidRPr="00DD2F55">
        <w:rPr>
          <w:bCs/>
          <w:color w:val="000000" w:themeColor="text1"/>
          <w:lang w:val="vi-VN"/>
        </w:rPr>
        <w:t>khoản 3 Điều 34, khoản 5 Điều 38, khoản 2 Điều 41</w:t>
      </w:r>
      <w:bookmarkEnd w:id="1"/>
      <w:r w:rsidRPr="00DD2F55">
        <w:rPr>
          <w:bCs/>
          <w:color w:val="000000" w:themeColor="text1"/>
          <w:lang w:val="vi-VN"/>
        </w:rPr>
        <w:t xml:space="preserve">, </w:t>
      </w:r>
      <w:bookmarkStart w:id="2" w:name="dc_3"/>
      <w:r w:rsidRPr="00DD2F55">
        <w:rPr>
          <w:bCs/>
          <w:color w:val="000000" w:themeColor="text1"/>
          <w:lang w:val="vi-VN"/>
        </w:rPr>
        <w:t>khoản 6 Điều 54, khoản 4 và 5 Điều 60, khoản 3 Điều 69 của Luật Dược số 105/2016/QH13</w:t>
      </w:r>
      <w:bookmarkEnd w:id="2"/>
      <w:r w:rsidRPr="00DD2F55">
        <w:rPr>
          <w:bCs/>
          <w:color w:val="000000" w:themeColor="text1"/>
          <w:lang w:val="vi-VN"/>
        </w:rPr>
        <w:t xml:space="preserve">; </w:t>
      </w:r>
      <w:bookmarkStart w:id="3" w:name="dc_4"/>
      <w:r w:rsidRPr="00DD2F55">
        <w:rPr>
          <w:bCs/>
          <w:color w:val="000000" w:themeColor="text1"/>
          <w:lang w:val="vi-VN"/>
        </w:rPr>
        <w:t>khoản 4, khoản 5, khoản 9, điểm a và c khoản 18, điểm d và đ khoản 32, khoản 33, khoản 39, khoản 43 Điều 1 của Luật số 44/2024/QH15</w:t>
      </w:r>
      <w:bookmarkEnd w:id="3"/>
      <w:r w:rsidRPr="00DD2F55">
        <w:rPr>
          <w:bCs/>
          <w:color w:val="000000" w:themeColor="text1"/>
          <w:lang w:val="vi-VN"/>
        </w:rPr>
        <w:t xml:space="preserve"> sửa đổi, bổ sung một số điều của Luật Dược số 105/2016/QH13</w:t>
      </w:r>
      <w:r w:rsidR="004A02DB" w:rsidRPr="00DD2F55">
        <w:rPr>
          <w:bCs/>
          <w:color w:val="000000" w:themeColor="text1"/>
          <w:lang w:val="vi-VN"/>
        </w:rPr>
        <w:t xml:space="preserve">; khoản 1 Điều 4 Luật số...sửa đổi bổ sung một số điều của Luật Trẻ em, Luật Người khuyết tật, Luật Khám bệnh, chữa bệnh, Luật Dược, Luật Người cao tuổi và Luật Bảo hiểm y tế </w:t>
      </w:r>
      <w:r w:rsidRPr="00DD2F55">
        <w:rPr>
          <w:bCs/>
          <w:color w:val="000000" w:themeColor="text1"/>
          <w:lang w:val="vi-VN"/>
        </w:rPr>
        <w:t xml:space="preserve"> (sau đây gọi chung là Luật Dược).”</w:t>
      </w:r>
    </w:p>
    <w:p w14:paraId="47C5CE8F" w14:textId="308BC839" w:rsidR="00550B74" w:rsidRPr="00DD2F55" w:rsidRDefault="007715EC" w:rsidP="00DD2F55">
      <w:pPr>
        <w:spacing w:after="60" w:line="240" w:lineRule="auto"/>
        <w:ind w:firstLine="720"/>
        <w:rPr>
          <w:b/>
          <w:bCs/>
          <w:color w:val="000000" w:themeColor="text1"/>
        </w:rPr>
      </w:pPr>
      <w:r w:rsidRPr="00DD2F55">
        <w:rPr>
          <w:b/>
          <w:bCs/>
          <w:color w:val="000000" w:themeColor="text1"/>
        </w:rPr>
        <w:t>Điều 2</w:t>
      </w:r>
      <w:r w:rsidR="009606FF" w:rsidRPr="00DD2F55">
        <w:rPr>
          <w:b/>
          <w:bCs/>
          <w:color w:val="000000" w:themeColor="text1"/>
        </w:rPr>
        <w:t>.</w:t>
      </w:r>
      <w:r w:rsidR="00550B74" w:rsidRPr="00DD2F55">
        <w:rPr>
          <w:b/>
          <w:bCs/>
          <w:color w:val="000000" w:themeColor="text1"/>
        </w:rPr>
        <w:t xml:space="preserve"> Bổ sung điểm đ </w:t>
      </w:r>
      <w:r w:rsidRPr="00DD2F55">
        <w:rPr>
          <w:b/>
          <w:bCs/>
          <w:color w:val="000000" w:themeColor="text1"/>
          <w:lang w:val="vi-VN"/>
        </w:rPr>
        <w:t>vào</w:t>
      </w:r>
      <w:r w:rsidR="00EB4D1C">
        <w:rPr>
          <w:b/>
          <w:bCs/>
          <w:color w:val="000000" w:themeColor="text1"/>
          <w:lang w:val="en-US"/>
        </w:rPr>
        <w:t xml:space="preserve"> sau điểm d</w:t>
      </w:r>
      <w:r w:rsidRPr="00DD2F55">
        <w:rPr>
          <w:b/>
          <w:bCs/>
          <w:color w:val="000000" w:themeColor="text1"/>
          <w:lang w:val="vi-VN"/>
        </w:rPr>
        <w:t xml:space="preserve"> </w:t>
      </w:r>
      <w:r w:rsidR="00550B74" w:rsidRPr="00DD2F55">
        <w:rPr>
          <w:b/>
          <w:bCs/>
          <w:color w:val="000000" w:themeColor="text1"/>
        </w:rPr>
        <w:t>khoản 1 Điều 2</w:t>
      </w:r>
    </w:p>
    <w:p w14:paraId="25551016" w14:textId="5BFFF88B" w:rsidR="00550B74" w:rsidRPr="00DD2F55" w:rsidRDefault="00550B74" w:rsidP="00DD2F55">
      <w:pPr>
        <w:spacing w:after="60" w:line="240" w:lineRule="auto"/>
        <w:ind w:firstLine="720"/>
        <w:rPr>
          <w:bCs/>
          <w:color w:val="000000" w:themeColor="text1"/>
          <w:lang w:val="vi-VN"/>
        </w:rPr>
      </w:pPr>
      <w:r w:rsidRPr="00DD2F55">
        <w:rPr>
          <w:bCs/>
          <w:color w:val="000000" w:themeColor="text1"/>
        </w:rPr>
        <w:t>“đ) Miễn nộp văn bằng chuyên môn trong trường hợp cơ sở dữ liệu về văn bằng chuyên môn đã được cập nhật, chia sẻ cho cơ quan tiếp nhận hồ sơ”</w:t>
      </w:r>
      <w:r w:rsidRPr="00DD2F55">
        <w:rPr>
          <w:bCs/>
          <w:color w:val="000000" w:themeColor="text1"/>
          <w:lang w:val="vi-VN"/>
        </w:rPr>
        <w:t>.</w:t>
      </w:r>
    </w:p>
    <w:p w14:paraId="4B56E259" w14:textId="1629BFB4" w:rsidR="00550B74" w:rsidRPr="00DD2F55" w:rsidRDefault="007715EC" w:rsidP="00DD2F55">
      <w:pPr>
        <w:spacing w:after="60" w:line="240" w:lineRule="auto"/>
        <w:ind w:firstLine="720"/>
        <w:rPr>
          <w:b/>
          <w:bCs/>
          <w:color w:val="000000" w:themeColor="text1"/>
        </w:rPr>
      </w:pPr>
      <w:r w:rsidRPr="00DD2F55">
        <w:rPr>
          <w:b/>
          <w:bCs/>
          <w:color w:val="000000" w:themeColor="text1"/>
        </w:rPr>
        <w:t>Điều 3</w:t>
      </w:r>
      <w:r w:rsidR="009606FF" w:rsidRPr="00DD2F55">
        <w:rPr>
          <w:b/>
          <w:bCs/>
          <w:color w:val="000000" w:themeColor="text1"/>
        </w:rPr>
        <w:t xml:space="preserve">. </w:t>
      </w:r>
      <w:r w:rsidR="00550B74" w:rsidRPr="00DD2F55">
        <w:rPr>
          <w:b/>
          <w:bCs/>
          <w:color w:val="000000" w:themeColor="text1"/>
        </w:rPr>
        <w:t>Sửa đổi</w:t>
      </w:r>
      <w:r w:rsidR="002E4F44">
        <w:rPr>
          <w:b/>
          <w:bCs/>
          <w:color w:val="000000" w:themeColor="text1"/>
        </w:rPr>
        <w:t>, bổ sung điểm b khoản 1 Điều 3</w:t>
      </w:r>
    </w:p>
    <w:p w14:paraId="4401468A" w14:textId="37E0404C" w:rsidR="00550B74" w:rsidRPr="00DD2F55" w:rsidRDefault="00550B74" w:rsidP="00DD2F55">
      <w:pPr>
        <w:spacing w:after="60" w:line="240" w:lineRule="auto"/>
        <w:ind w:firstLine="720"/>
        <w:rPr>
          <w:color w:val="000000" w:themeColor="text1"/>
        </w:rPr>
      </w:pPr>
      <w:r w:rsidRPr="00DD2F55">
        <w:rPr>
          <w:color w:val="000000" w:themeColor="text1"/>
        </w:rPr>
        <w:t>“b) Chứng chỉ hành nghề dược đã được cấp, trừ trường hợp Chứng chỉ hành nghề dược bị mất,</w:t>
      </w:r>
      <w:r w:rsidRPr="00DD2F55">
        <w:rPr>
          <w:b/>
          <w:bCs/>
          <w:color w:val="000000" w:themeColor="text1"/>
        </w:rPr>
        <w:t xml:space="preserve"> </w:t>
      </w:r>
      <w:r w:rsidRPr="00DD2F55">
        <w:rPr>
          <w:bCs/>
          <w:color w:val="000000" w:themeColor="text1"/>
        </w:rPr>
        <w:t>trường hợp Chứng chỉ hành nghề dược đã được cấp trước đó theo hình thức trực tuyến và trường hợp cơ sở dữ liệu về Chứng chỉ hành nghề dược được cập nhật, chia sẻ cho cơ quan tiếp nhận hồ sơ</w:t>
      </w:r>
      <w:r w:rsidRPr="00DD2F55">
        <w:rPr>
          <w:color w:val="000000" w:themeColor="text1"/>
        </w:rPr>
        <w:t xml:space="preserve"> ”.</w:t>
      </w:r>
    </w:p>
    <w:p w14:paraId="7FFBFC0A" w14:textId="187EAB94" w:rsidR="00550B74" w:rsidRPr="00DD2F55" w:rsidRDefault="007715EC" w:rsidP="00DD2F55">
      <w:pPr>
        <w:spacing w:after="60" w:line="240" w:lineRule="auto"/>
        <w:ind w:firstLine="720"/>
        <w:rPr>
          <w:b/>
          <w:bCs/>
          <w:color w:val="000000" w:themeColor="text1"/>
        </w:rPr>
      </w:pPr>
      <w:r w:rsidRPr="00DD2F55">
        <w:rPr>
          <w:b/>
          <w:bCs/>
          <w:color w:val="000000" w:themeColor="text1"/>
        </w:rPr>
        <w:t>Điều 4</w:t>
      </w:r>
      <w:r w:rsidR="009606FF" w:rsidRPr="00DD2F55">
        <w:rPr>
          <w:b/>
          <w:bCs/>
          <w:color w:val="000000" w:themeColor="text1"/>
        </w:rPr>
        <w:t xml:space="preserve">. </w:t>
      </w:r>
      <w:r w:rsidR="00550B74" w:rsidRPr="00DD2F55">
        <w:rPr>
          <w:b/>
          <w:bCs/>
          <w:color w:val="000000" w:themeColor="text1"/>
        </w:rPr>
        <w:t>Sửa đổi</w:t>
      </w:r>
      <w:r w:rsidR="002E4F44">
        <w:rPr>
          <w:b/>
          <w:bCs/>
          <w:color w:val="000000" w:themeColor="text1"/>
        </w:rPr>
        <w:t>, bổ sung điểm b khoản 1 Điều 4</w:t>
      </w:r>
    </w:p>
    <w:p w14:paraId="28A3AFCA" w14:textId="310F7FA9" w:rsidR="00F31123" w:rsidRPr="00DD2F55" w:rsidRDefault="00550B74" w:rsidP="00DD2F55">
      <w:pPr>
        <w:spacing w:after="60" w:line="240" w:lineRule="auto"/>
        <w:ind w:firstLine="720"/>
        <w:rPr>
          <w:color w:val="000000" w:themeColor="text1"/>
        </w:rPr>
      </w:pPr>
      <w:r w:rsidRPr="00DD2F55">
        <w:rPr>
          <w:color w:val="000000" w:themeColor="text1"/>
        </w:rPr>
        <w:t xml:space="preserve">“b) Văn bằng chuyên môn tương ứng và giấy xác nhận thời gian thực hành chuyên môn tại cơ sở dược phù hợp đối với trường hợp thay đổi phạm vi hoạt </w:t>
      </w:r>
      <w:r w:rsidRPr="00DD2F55">
        <w:rPr>
          <w:color w:val="000000" w:themeColor="text1"/>
        </w:rPr>
        <w:lastRenderedPageBreak/>
        <w:t>động chuyên môn.</w:t>
      </w:r>
      <w:r w:rsidRPr="00DD2F55">
        <w:rPr>
          <w:b/>
          <w:bCs/>
          <w:color w:val="000000" w:themeColor="text1"/>
        </w:rPr>
        <w:t xml:space="preserve"> </w:t>
      </w:r>
      <w:r w:rsidRPr="00DD2F55">
        <w:rPr>
          <w:bCs/>
          <w:color w:val="000000" w:themeColor="text1"/>
        </w:rPr>
        <w:t>Miễn nộp văn bằng chuyên môn trong trường hợp cơ sở dữ liệu về văn bằng chuyên môn đã được cập nhật, chia sẻ cho cơ quan tiếp nhận hồ sơ.</w:t>
      </w:r>
      <w:r w:rsidRPr="00DD2F55">
        <w:rPr>
          <w:color w:val="000000" w:themeColor="text1"/>
        </w:rPr>
        <w:t xml:space="preserve"> Đối với các văn bằng do cơ sở đào tạo nước ngoài cấp, phải kèm theo giấy công nhận tương đương của cơ quan có thẩm quyền về công nhận tương đương theo quy định tại khoản 2 Điều 12 của Nghị định này”.</w:t>
      </w:r>
    </w:p>
    <w:p w14:paraId="2A9BB3CC" w14:textId="7D8CF551" w:rsidR="00F31123" w:rsidRPr="00DD2F55" w:rsidRDefault="007715EC" w:rsidP="00DD2F55">
      <w:pPr>
        <w:spacing w:after="60" w:line="240" w:lineRule="auto"/>
        <w:ind w:firstLine="720"/>
        <w:rPr>
          <w:b/>
          <w:bCs/>
          <w:color w:val="000000" w:themeColor="text1"/>
        </w:rPr>
      </w:pPr>
      <w:r w:rsidRPr="00DD2F55">
        <w:rPr>
          <w:b/>
          <w:bCs/>
          <w:color w:val="000000" w:themeColor="text1"/>
        </w:rPr>
        <w:t>Điều 5</w:t>
      </w:r>
      <w:r w:rsidR="00F31123" w:rsidRPr="00DD2F55">
        <w:rPr>
          <w:b/>
          <w:bCs/>
          <w:color w:val="000000" w:themeColor="text1"/>
        </w:rPr>
        <w:t xml:space="preserve">. </w:t>
      </w:r>
      <w:r w:rsidR="00550B74" w:rsidRPr="00DD2F55">
        <w:rPr>
          <w:b/>
          <w:bCs/>
          <w:color w:val="000000" w:themeColor="text1"/>
        </w:rPr>
        <w:t>Bổ sung điểm đ</w:t>
      </w:r>
      <w:r w:rsidR="00EB4D1C">
        <w:rPr>
          <w:b/>
          <w:bCs/>
          <w:color w:val="000000" w:themeColor="text1"/>
          <w:lang w:val="en-US"/>
        </w:rPr>
        <w:t xml:space="preserve"> vào sau điểm d</w:t>
      </w:r>
      <w:r w:rsidR="00550B74" w:rsidRPr="00DD2F55">
        <w:rPr>
          <w:b/>
          <w:bCs/>
          <w:color w:val="000000" w:themeColor="text1"/>
        </w:rPr>
        <w:t xml:space="preserve"> khoản 9 Điều 21</w:t>
      </w:r>
    </w:p>
    <w:p w14:paraId="080129DA" w14:textId="77777777" w:rsidR="00550B74" w:rsidRPr="00DD2F55" w:rsidRDefault="00550B74" w:rsidP="00DD2F55">
      <w:pPr>
        <w:spacing w:after="60" w:line="240" w:lineRule="auto"/>
        <w:ind w:firstLine="720"/>
        <w:rPr>
          <w:bCs/>
          <w:color w:val="000000" w:themeColor="text1"/>
        </w:rPr>
      </w:pPr>
      <w:r w:rsidRPr="00DD2F55">
        <w:rPr>
          <w:bCs/>
          <w:color w:val="000000" w:themeColor="text1"/>
        </w:rPr>
        <w:t>“đ) Danh sách nhà thuốc trong chuỗi nhà thuốc (đối với cơ tổ chức chuỗi nhà thuốc)”</w:t>
      </w:r>
    </w:p>
    <w:p w14:paraId="4A7E9277" w14:textId="78583EBE" w:rsidR="00F31123" w:rsidRPr="00DD2F55" w:rsidRDefault="007715EC" w:rsidP="00DD2F55">
      <w:pPr>
        <w:spacing w:after="60" w:line="240" w:lineRule="auto"/>
        <w:ind w:firstLine="720"/>
        <w:rPr>
          <w:b/>
          <w:bCs/>
          <w:color w:val="000000" w:themeColor="text1"/>
        </w:rPr>
      </w:pPr>
      <w:r w:rsidRPr="00DD2F55">
        <w:rPr>
          <w:b/>
          <w:bCs/>
          <w:color w:val="000000" w:themeColor="text1"/>
        </w:rPr>
        <w:t>Điều 6</w:t>
      </w:r>
      <w:r w:rsidR="00F31123" w:rsidRPr="00DD2F55">
        <w:rPr>
          <w:b/>
          <w:bCs/>
          <w:color w:val="000000" w:themeColor="text1"/>
        </w:rPr>
        <w:t>. Sửa đổi, bổ sung khoản 3 Điều 26</w:t>
      </w:r>
    </w:p>
    <w:p w14:paraId="5700363C" w14:textId="2DD17628" w:rsidR="00F31123" w:rsidRPr="00DD2F55" w:rsidRDefault="00F31123" w:rsidP="00DD2F55">
      <w:pPr>
        <w:spacing w:after="60" w:line="240" w:lineRule="auto"/>
        <w:ind w:firstLine="720"/>
        <w:rPr>
          <w:color w:val="000000" w:themeColor="text1"/>
          <w:spacing w:val="-2"/>
        </w:rPr>
      </w:pPr>
      <w:r w:rsidRPr="00DD2F55">
        <w:rPr>
          <w:color w:val="000000" w:themeColor="text1"/>
          <w:spacing w:val="-2"/>
        </w:rPr>
        <w:t>“3. Thuốc bán lẻ lưu động phải được bảo quản bằng các phương tiện, thiết bị bảo đảm vệ sinh, tránh tiếp xúc với mưa, nắng.”</w:t>
      </w:r>
    </w:p>
    <w:p w14:paraId="3E2D7C74" w14:textId="045C5AB8" w:rsidR="00F31123" w:rsidRPr="00DD2F55" w:rsidRDefault="007715EC" w:rsidP="00DD2F55">
      <w:pPr>
        <w:spacing w:after="60" w:line="240" w:lineRule="auto"/>
        <w:ind w:firstLine="720"/>
        <w:rPr>
          <w:b/>
          <w:bCs/>
          <w:color w:val="000000" w:themeColor="text1"/>
        </w:rPr>
      </w:pPr>
      <w:r w:rsidRPr="00DD2F55">
        <w:rPr>
          <w:b/>
          <w:bCs/>
          <w:color w:val="000000" w:themeColor="text1"/>
        </w:rPr>
        <w:t>Điều 7</w:t>
      </w:r>
      <w:r w:rsidR="00F31123" w:rsidRPr="00DD2F55">
        <w:rPr>
          <w:b/>
          <w:bCs/>
          <w:color w:val="000000" w:themeColor="text1"/>
        </w:rPr>
        <w:t>. Sửa đổi, bổ sung Điều 33</w:t>
      </w:r>
    </w:p>
    <w:p w14:paraId="720C541E" w14:textId="77777777" w:rsidR="00F31123" w:rsidRPr="00DD2F55" w:rsidRDefault="00F31123" w:rsidP="00DD2F55">
      <w:pPr>
        <w:spacing w:after="60" w:line="240" w:lineRule="auto"/>
        <w:ind w:firstLine="720"/>
        <w:rPr>
          <w:b/>
          <w:bCs/>
          <w:color w:val="000000" w:themeColor="text1"/>
        </w:rPr>
      </w:pPr>
      <w:r w:rsidRPr="00DD2F55">
        <w:rPr>
          <w:b/>
          <w:bCs/>
          <w:color w:val="000000" w:themeColor="text1"/>
        </w:rPr>
        <w:t>“Điều 33. Quy định về hoạt động giao, nhận, vận chuyển thuốc, nguyên liệu làm thuốc của cơ sở kinh doanh thuốc phải kiểm soát đặc biệt</w:t>
      </w:r>
    </w:p>
    <w:p w14:paraId="5E03E4E7" w14:textId="77777777" w:rsidR="00F31123" w:rsidRPr="00DD2F55" w:rsidRDefault="00F31123" w:rsidP="00DD2F55">
      <w:pPr>
        <w:spacing w:after="60" w:line="240" w:lineRule="auto"/>
        <w:ind w:firstLine="720"/>
        <w:rPr>
          <w:color w:val="000000" w:themeColor="text1"/>
        </w:rPr>
      </w:pPr>
      <w:r w:rsidRPr="00DD2F55">
        <w:rPr>
          <w:color w:val="000000" w:themeColor="text1"/>
        </w:rPr>
        <w:t xml:space="preserve">1. Người giao, người nhận thuốc, nguyên liệu làm thuốc phải kiểm soát đặc biệt phải có bằng tốt nghiệp trung cấp ngành dược trở lên. </w:t>
      </w:r>
    </w:p>
    <w:p w14:paraId="5671623C" w14:textId="77777777" w:rsidR="00F31123" w:rsidRPr="00DD2F55" w:rsidRDefault="00F31123" w:rsidP="00DD2F55">
      <w:pPr>
        <w:spacing w:after="60" w:line="240" w:lineRule="auto"/>
        <w:ind w:firstLine="720"/>
        <w:rPr>
          <w:color w:val="000000" w:themeColor="text1"/>
          <w:spacing w:val="-4"/>
        </w:rPr>
      </w:pPr>
      <w:r w:rsidRPr="00DD2F55">
        <w:rPr>
          <w:color w:val="000000" w:themeColor="text1"/>
          <w:spacing w:val="-4"/>
        </w:rPr>
        <w:t xml:space="preserve">2. Người vận chuyển thuốc gây nghiện, thuốc hướng thần, thuốc tiền chất, nguyên liệu làm thuốc là dược chất gây nghiện, dược chất hướng thần, tiền chất dùng làm thuốc khi làm nhiệm vụ phải mang theo văn bản giao nhiệm vụ của người đứng đầu cơ sở, giấy tờ tùy thân hợp lệ, hóa đơn bán hàng hoặc phiếu xuất kho. </w:t>
      </w:r>
    </w:p>
    <w:p w14:paraId="56D27C59" w14:textId="77777777" w:rsidR="00F31123" w:rsidRPr="00DD2F55" w:rsidRDefault="00F31123" w:rsidP="00DD2F55">
      <w:pPr>
        <w:spacing w:after="60" w:line="240" w:lineRule="auto"/>
        <w:ind w:firstLine="720"/>
        <w:rPr>
          <w:color w:val="000000" w:themeColor="text1"/>
        </w:rPr>
      </w:pPr>
      <w:r w:rsidRPr="00DD2F55">
        <w:rPr>
          <w:color w:val="000000" w:themeColor="text1"/>
        </w:rPr>
        <w:t>3. Khi tiến hành giao, nhận thuốc gây nghiện, thuốc hướng thần, thuốc tiền chất, nguyên liệu làm thuốc là dược chất gây nghiện, dược chất hướng thần, tiền chất dùng làm thuốc phải có biên bản giao nhận theo quy định tại Mẫu số 01 tại Phụ lục II ban hành kèm theo Nghị định này.</w:t>
      </w:r>
    </w:p>
    <w:p w14:paraId="63F95964" w14:textId="77777777" w:rsidR="00F31123" w:rsidRPr="00DD2F55" w:rsidRDefault="00F31123" w:rsidP="00DD2F55">
      <w:pPr>
        <w:spacing w:after="60" w:line="240" w:lineRule="auto"/>
        <w:ind w:firstLine="720"/>
        <w:rPr>
          <w:color w:val="000000" w:themeColor="text1"/>
        </w:rPr>
      </w:pPr>
      <w:r w:rsidRPr="00DD2F55">
        <w:rPr>
          <w:color w:val="000000" w:themeColor="text1"/>
        </w:rPr>
        <w:t xml:space="preserve">4. Nguyên liệu làm thuốc là dược chất gây nghiện, dược chất hướng thần, tiền chất dùng làm thuốc, thuốc gây nghiện, thuốc hướng thần, thuốc tiền chất trong quá trình vận chuyển phải đảm bảo an ninh, tránh thất thoát.” </w:t>
      </w:r>
    </w:p>
    <w:p w14:paraId="43F8A59A" w14:textId="23AC10A0" w:rsidR="0072587D" w:rsidRPr="00DD2F55" w:rsidRDefault="0072587D" w:rsidP="00DD2F55">
      <w:pPr>
        <w:spacing w:after="60" w:line="240" w:lineRule="auto"/>
        <w:ind w:firstLine="720"/>
        <w:rPr>
          <w:b/>
          <w:bCs/>
          <w:color w:val="000000" w:themeColor="text1"/>
          <w:lang w:val="en-US"/>
        </w:rPr>
      </w:pPr>
      <w:r w:rsidRPr="00DD2F55">
        <w:rPr>
          <w:b/>
          <w:bCs/>
          <w:color w:val="000000" w:themeColor="text1"/>
        </w:rPr>
        <w:t xml:space="preserve">Điều </w:t>
      </w:r>
      <w:r w:rsidR="007715EC" w:rsidRPr="00DD2F55">
        <w:rPr>
          <w:b/>
          <w:bCs/>
          <w:color w:val="000000" w:themeColor="text1"/>
          <w:lang w:val="vi-VN"/>
        </w:rPr>
        <w:t>8</w:t>
      </w:r>
      <w:r w:rsidR="009606FF" w:rsidRPr="00DD2F55">
        <w:rPr>
          <w:b/>
          <w:bCs/>
          <w:color w:val="000000" w:themeColor="text1"/>
          <w:lang w:val="vi-VN"/>
        </w:rPr>
        <w:t>.</w:t>
      </w:r>
      <w:r w:rsidRPr="00DD2F55">
        <w:rPr>
          <w:b/>
          <w:bCs/>
          <w:color w:val="000000" w:themeColor="text1"/>
        </w:rPr>
        <w:t xml:space="preserve"> Sửa đổi</w:t>
      </w:r>
      <w:r w:rsidRPr="00DD2F55">
        <w:rPr>
          <w:b/>
          <w:bCs/>
          <w:color w:val="000000" w:themeColor="text1"/>
          <w:lang w:val="en-US"/>
        </w:rPr>
        <w:t xml:space="preserve"> điểm a khoản 6 Điều 34 </w:t>
      </w:r>
    </w:p>
    <w:p w14:paraId="3A4D5668" w14:textId="62139B4C" w:rsidR="0072587D" w:rsidRPr="00DD2F55" w:rsidRDefault="0072587D" w:rsidP="00DD2F55">
      <w:pPr>
        <w:spacing w:after="60" w:line="240" w:lineRule="auto"/>
        <w:ind w:firstLine="720"/>
        <w:rPr>
          <w:color w:val="000000" w:themeColor="text1"/>
          <w:lang w:val="vi-VN"/>
        </w:rPr>
      </w:pPr>
      <w:r w:rsidRPr="00DD2F55">
        <w:rPr>
          <w:color w:val="000000" w:themeColor="text1"/>
          <w:lang w:val="vi-VN"/>
        </w:rPr>
        <w:t>“</w:t>
      </w:r>
      <w:r w:rsidRPr="00DD2F55">
        <w:rPr>
          <w:color w:val="000000" w:themeColor="text1"/>
          <w:lang w:val="en-US"/>
        </w:rPr>
        <w:t xml:space="preserve">a) Mua thuốc theo kết quả trúng thầu đã được phê duyệt bởi </w:t>
      </w:r>
      <w:r w:rsidRPr="00DD2F55">
        <w:rPr>
          <w:bCs/>
          <w:color w:val="000000" w:themeColor="text1"/>
          <w:lang w:val="en-US"/>
        </w:rPr>
        <w:t>Cơ quan chuyên môn thuộc Ủy ban nhân dân cấp tỉnh thực hiện quản lý nhà nước về y tế</w:t>
      </w:r>
      <w:r w:rsidRPr="00DD2F55">
        <w:rPr>
          <w:color w:val="000000" w:themeColor="text1"/>
          <w:lang w:val="en-US"/>
        </w:rPr>
        <w:t xml:space="preserve"> nơi đặt địa điểm của cơ sở khám bệnh, chữa bệnh, cơ sở tiêm chủng, cơ sở y tế khác và cơ sở cai nghiện ma túy</w:t>
      </w:r>
      <w:r w:rsidRPr="00DD2F55">
        <w:rPr>
          <w:color w:val="000000" w:themeColor="text1"/>
          <w:lang w:val="vi-VN"/>
        </w:rPr>
        <w:t>”</w:t>
      </w:r>
    </w:p>
    <w:p w14:paraId="6FE74337" w14:textId="486FC0B4" w:rsidR="00F31123" w:rsidRPr="00DD2F55" w:rsidRDefault="007715EC" w:rsidP="00DD2F55">
      <w:pPr>
        <w:spacing w:after="60" w:line="240" w:lineRule="auto"/>
        <w:ind w:firstLine="720"/>
        <w:rPr>
          <w:b/>
          <w:bCs/>
          <w:color w:val="000000" w:themeColor="text1"/>
        </w:rPr>
      </w:pPr>
      <w:r w:rsidRPr="00DD2F55">
        <w:rPr>
          <w:b/>
          <w:bCs/>
          <w:color w:val="000000" w:themeColor="text1"/>
        </w:rPr>
        <w:t>Điều 9</w:t>
      </w:r>
      <w:r w:rsidR="00F31123" w:rsidRPr="00DD2F55">
        <w:rPr>
          <w:b/>
          <w:bCs/>
          <w:color w:val="000000" w:themeColor="text1"/>
        </w:rPr>
        <w:t>. Sửa đổi, bổ sung khoản 6 Điều 36</w:t>
      </w:r>
    </w:p>
    <w:p w14:paraId="160A98C8" w14:textId="77777777" w:rsidR="00F31123" w:rsidRPr="00DD2F55" w:rsidRDefault="00F31123" w:rsidP="00DD2F55">
      <w:pPr>
        <w:spacing w:after="60" w:line="240" w:lineRule="auto"/>
        <w:ind w:firstLine="720"/>
        <w:rPr>
          <w:bCs/>
          <w:iCs/>
          <w:color w:val="000000" w:themeColor="text1"/>
        </w:rPr>
      </w:pPr>
      <w:r w:rsidRPr="00DD2F55">
        <w:rPr>
          <w:color w:val="000000" w:themeColor="text1"/>
        </w:rPr>
        <w:t xml:space="preserve">“6. Đối với các thuốc gây nghiện, thuốc hướng thần, thuốc tiền chất dạng dung dịch chưa sử dụng hết đơn vị đóng gói nhỏ nhất cần hủy, cơ sở lập biên bản ghi nhận tình trạng thuốc tại thời điểm tiếp nhận và bảo quản tại khu vực biệt trữ theo quy định, chịu trách nhiệm về an ninh đảm bảo không thất thoát trong quá trình bảo quản. Khi hủy thuốc, Hội đồng hủy ghi nhận tình trạng thực tế tại thời điểm hủy </w:t>
      </w:r>
      <w:r w:rsidRPr="00DD2F55">
        <w:rPr>
          <w:bCs/>
          <w:iCs/>
          <w:color w:val="000000" w:themeColor="text1"/>
        </w:rPr>
        <w:t>và thực hiện việc hủy thuốc như sau:</w:t>
      </w:r>
    </w:p>
    <w:p w14:paraId="2F93F79D" w14:textId="77777777" w:rsidR="00F31123" w:rsidRPr="00DD2F55" w:rsidRDefault="00F31123" w:rsidP="00DD2F55">
      <w:pPr>
        <w:spacing w:after="60" w:line="240" w:lineRule="auto"/>
        <w:ind w:firstLine="720"/>
        <w:rPr>
          <w:bCs/>
          <w:iCs/>
          <w:color w:val="000000" w:themeColor="text1"/>
          <w:lang w:val="vi-VN"/>
        </w:rPr>
      </w:pPr>
      <w:r w:rsidRPr="00DD2F55">
        <w:rPr>
          <w:bCs/>
          <w:iCs/>
          <w:color w:val="000000" w:themeColor="text1"/>
        </w:rPr>
        <w:t>a) Hủy thuốc theo các quy định tại khoản 1 và 2 Điều này trong trường hợp đơn vị đóng gói nhỏ nhất còn dung dịch thuốc</w:t>
      </w:r>
      <w:r w:rsidRPr="00DD2F55">
        <w:rPr>
          <w:bCs/>
          <w:iCs/>
          <w:color w:val="000000" w:themeColor="text1"/>
          <w:lang w:val="vi-VN"/>
        </w:rPr>
        <w:t>;</w:t>
      </w:r>
    </w:p>
    <w:p w14:paraId="5A8F1C66" w14:textId="6E78AFDB" w:rsidR="00F31123" w:rsidRPr="00DD2F55" w:rsidRDefault="00F31123" w:rsidP="00DD2F55">
      <w:pPr>
        <w:spacing w:after="60" w:line="240" w:lineRule="auto"/>
        <w:ind w:firstLine="720"/>
        <w:rPr>
          <w:bCs/>
          <w:iCs/>
          <w:color w:val="000000" w:themeColor="text1"/>
          <w:spacing w:val="-2"/>
        </w:rPr>
      </w:pPr>
      <w:r w:rsidRPr="00DD2F55">
        <w:rPr>
          <w:bCs/>
          <w:iCs/>
          <w:color w:val="000000" w:themeColor="text1"/>
          <w:spacing w:val="-2"/>
        </w:rPr>
        <w:lastRenderedPageBreak/>
        <w:t xml:space="preserve">b) </w:t>
      </w:r>
      <w:r w:rsidRPr="00DD2F55">
        <w:rPr>
          <w:bCs/>
          <w:iCs/>
          <w:color w:val="000000" w:themeColor="text1"/>
          <w:spacing w:val="-2"/>
          <w:lang w:val="vi-VN"/>
        </w:rPr>
        <w:t>H</w:t>
      </w:r>
      <w:r w:rsidRPr="00DD2F55">
        <w:rPr>
          <w:bCs/>
          <w:iCs/>
          <w:color w:val="000000" w:themeColor="text1"/>
          <w:spacing w:val="-2"/>
        </w:rPr>
        <w:t>ủy bao bì tiếp xúc trực tiếp với thuốc theo quy định tại khoản 5 Điều này</w:t>
      </w:r>
      <w:r w:rsidRPr="00DD2F55">
        <w:rPr>
          <w:bCs/>
          <w:iCs/>
          <w:color w:val="000000" w:themeColor="text1"/>
          <w:spacing w:val="-2"/>
          <w:lang w:val="vi-VN"/>
        </w:rPr>
        <w:t xml:space="preserve"> trong</w:t>
      </w:r>
      <w:r w:rsidRPr="00DD2F55">
        <w:rPr>
          <w:bCs/>
          <w:iCs/>
          <w:color w:val="000000" w:themeColor="text1"/>
          <w:spacing w:val="-2"/>
        </w:rPr>
        <w:t xml:space="preserve"> </w:t>
      </w:r>
      <w:r w:rsidRPr="00DD2F55">
        <w:rPr>
          <w:bCs/>
          <w:iCs/>
          <w:color w:val="000000" w:themeColor="text1"/>
          <w:spacing w:val="-2"/>
          <w:lang w:val="vi-VN"/>
        </w:rPr>
        <w:t>t</w:t>
      </w:r>
      <w:r w:rsidRPr="00DD2F55">
        <w:rPr>
          <w:bCs/>
          <w:iCs/>
          <w:color w:val="000000" w:themeColor="text1"/>
          <w:spacing w:val="-2"/>
        </w:rPr>
        <w:t xml:space="preserve">rường hợp đơn vị đóng gói nhỏ nhất không còn dung dịch thuốc.” </w:t>
      </w:r>
    </w:p>
    <w:p w14:paraId="2B5BACC5" w14:textId="5143149B" w:rsidR="00ED66E7" w:rsidRPr="00DD2F55" w:rsidRDefault="007715EC" w:rsidP="00DD2F55">
      <w:pPr>
        <w:spacing w:after="60" w:line="240" w:lineRule="auto"/>
        <w:ind w:firstLine="720"/>
        <w:rPr>
          <w:b/>
          <w:bCs/>
          <w:color w:val="000000" w:themeColor="text1"/>
        </w:rPr>
      </w:pPr>
      <w:r w:rsidRPr="00DD2F55">
        <w:rPr>
          <w:b/>
          <w:bCs/>
          <w:color w:val="000000" w:themeColor="text1"/>
        </w:rPr>
        <w:t>Điều 10</w:t>
      </w:r>
      <w:r w:rsidR="009606FF" w:rsidRPr="00DD2F55">
        <w:rPr>
          <w:b/>
          <w:bCs/>
          <w:color w:val="000000" w:themeColor="text1"/>
        </w:rPr>
        <w:t xml:space="preserve">. </w:t>
      </w:r>
      <w:r w:rsidR="00ED66E7" w:rsidRPr="00DD2F55">
        <w:rPr>
          <w:b/>
          <w:bCs/>
          <w:color w:val="000000" w:themeColor="text1"/>
        </w:rPr>
        <w:t>Sửa đổi,</w:t>
      </w:r>
      <w:r w:rsidR="00EB4D1C">
        <w:rPr>
          <w:b/>
          <w:bCs/>
          <w:color w:val="000000" w:themeColor="text1"/>
        </w:rPr>
        <w:t xml:space="preserve"> bổ sung điểm b khoản 3 Điều 46</w:t>
      </w:r>
    </w:p>
    <w:p w14:paraId="202078C2" w14:textId="77777777" w:rsidR="00ED66E7" w:rsidRPr="00DD2F55" w:rsidRDefault="00ED66E7" w:rsidP="00DD2F55">
      <w:pPr>
        <w:spacing w:after="60" w:line="240" w:lineRule="auto"/>
        <w:ind w:firstLine="720"/>
        <w:rPr>
          <w:color w:val="000000" w:themeColor="text1"/>
        </w:rPr>
      </w:pPr>
      <w:r w:rsidRPr="00DD2F55">
        <w:rPr>
          <w:color w:val="000000" w:themeColor="text1"/>
        </w:rPr>
        <w:t>“b) Bản sao đơn thuốc, sổ y bạ theo dõi điều trị ngoại trú có chứng thực hoặc có chữ ký của người đề nghị hoặc có đóng dấu của tổ chức đề nghị. Các giấy tờ này phải có đầy đủ các nội dung sau: Tên, tuổi người bệnh; tên thuốc, hàm lượng hoặc nồng độ và dung tích; số lượng thuốc (hoặc số ngày dùng thuốc); liều dùng; họ tên, chữ ký của thầy thuốc; địa chỉ của bệnh viện, phòng khám nơi thầy thuốc hành nghề.</w:t>
      </w:r>
    </w:p>
    <w:p w14:paraId="795763F1" w14:textId="77777777" w:rsidR="00ED66E7" w:rsidRPr="00DD2F55" w:rsidRDefault="00ED66E7" w:rsidP="00DD2F55">
      <w:pPr>
        <w:spacing w:after="60" w:line="240" w:lineRule="auto"/>
        <w:ind w:firstLine="720"/>
        <w:rPr>
          <w:color w:val="000000" w:themeColor="text1"/>
        </w:rPr>
      </w:pPr>
      <w:r w:rsidRPr="00DD2F55">
        <w:rPr>
          <w:color w:val="000000" w:themeColor="text1"/>
        </w:rPr>
        <w:t>Trường hợp bản sao có chữ ký của người đề nghị hoặc đóng dấu của tổ chức đề nghị thì phải kèm xuất trình bản chính để đối chiếu khi nộp hồ sơ;</w:t>
      </w:r>
    </w:p>
    <w:p w14:paraId="1E1BCB87" w14:textId="5AD030A6" w:rsidR="00ED66E7" w:rsidRPr="00DD2F55" w:rsidRDefault="00ED66E7" w:rsidP="00DD2F55">
      <w:pPr>
        <w:spacing w:after="60" w:line="240" w:lineRule="auto"/>
        <w:ind w:firstLine="720"/>
        <w:rPr>
          <w:color w:val="000000" w:themeColor="text1"/>
        </w:rPr>
      </w:pPr>
      <w:r w:rsidRPr="00DD2F55">
        <w:rPr>
          <w:color w:val="000000" w:themeColor="text1"/>
        </w:rPr>
        <w:t>Miễn nộp tài liệu tại điểm điểm này trong trường hợp cơ sở dữ liệu về hồ sơ sức khỏe điện tử được cập nhật, chia sẻ cho cơ quan tiếp nhận hồ sơ</w:t>
      </w:r>
      <w:r w:rsidRPr="00DD2F55">
        <w:rPr>
          <w:color w:val="000000" w:themeColor="text1"/>
          <w:lang w:val="vi-VN"/>
        </w:rPr>
        <w:t>.</w:t>
      </w:r>
      <w:r w:rsidRPr="00DD2F55">
        <w:rPr>
          <w:color w:val="000000" w:themeColor="text1"/>
        </w:rPr>
        <w:t>”</w:t>
      </w:r>
    </w:p>
    <w:p w14:paraId="79284ACF" w14:textId="79F05AF8" w:rsidR="00F31123" w:rsidRPr="00DD2F55" w:rsidRDefault="00F31123" w:rsidP="00DD2F55">
      <w:pPr>
        <w:spacing w:after="60" w:line="240" w:lineRule="auto"/>
        <w:ind w:firstLine="720"/>
        <w:rPr>
          <w:b/>
          <w:bCs/>
          <w:color w:val="000000" w:themeColor="text1"/>
        </w:rPr>
      </w:pPr>
      <w:r w:rsidRPr="00DD2F55">
        <w:rPr>
          <w:b/>
          <w:bCs/>
          <w:color w:val="000000" w:themeColor="text1"/>
        </w:rPr>
        <w:t xml:space="preserve">Điều </w:t>
      </w:r>
      <w:r w:rsidR="007715EC" w:rsidRPr="00DD2F55">
        <w:rPr>
          <w:b/>
          <w:bCs/>
          <w:color w:val="000000" w:themeColor="text1"/>
        </w:rPr>
        <w:t>11</w:t>
      </w:r>
      <w:r w:rsidRPr="00DD2F55">
        <w:rPr>
          <w:b/>
          <w:bCs/>
          <w:color w:val="000000" w:themeColor="text1"/>
        </w:rPr>
        <w:t xml:space="preserve">. Sửa đổi, bổ sung một số điểm, </w:t>
      </w:r>
      <w:r w:rsidR="00EB1BEA" w:rsidRPr="00DD2F55">
        <w:rPr>
          <w:b/>
          <w:bCs/>
          <w:color w:val="000000" w:themeColor="text1"/>
        </w:rPr>
        <w:t>k</w:t>
      </w:r>
      <w:r w:rsidRPr="00DD2F55">
        <w:rPr>
          <w:b/>
          <w:bCs/>
          <w:color w:val="000000" w:themeColor="text1"/>
        </w:rPr>
        <w:t>hoản Điều 78</w:t>
      </w:r>
    </w:p>
    <w:p w14:paraId="19CAE84E" w14:textId="7A790992" w:rsidR="00F31123" w:rsidRPr="002E4F44" w:rsidRDefault="00F31123" w:rsidP="00DD2F55">
      <w:pPr>
        <w:spacing w:after="60" w:line="240" w:lineRule="auto"/>
        <w:ind w:firstLine="720"/>
        <w:rPr>
          <w:color w:val="000000" w:themeColor="text1"/>
          <w:lang w:val="en-US"/>
        </w:rPr>
      </w:pPr>
      <w:r w:rsidRPr="00DD2F55">
        <w:rPr>
          <w:color w:val="000000" w:themeColor="text1"/>
        </w:rPr>
        <w:t xml:space="preserve">1. Sửa đổi, bổ sung điểm đ </w:t>
      </w:r>
      <w:r w:rsidR="00EB1BEA" w:rsidRPr="00DD2F55">
        <w:rPr>
          <w:color w:val="000000" w:themeColor="text1"/>
        </w:rPr>
        <w:t>k</w:t>
      </w:r>
      <w:r w:rsidRPr="00DD2F55">
        <w:rPr>
          <w:color w:val="000000" w:themeColor="text1"/>
        </w:rPr>
        <w:t>hoản 1</w:t>
      </w:r>
      <w:r w:rsidR="002E4F44">
        <w:rPr>
          <w:color w:val="000000" w:themeColor="text1"/>
          <w:lang w:val="en-US"/>
        </w:rPr>
        <w:t xml:space="preserve"> như sau:</w:t>
      </w:r>
    </w:p>
    <w:p w14:paraId="183EAA9E" w14:textId="77777777" w:rsidR="00F31123" w:rsidRPr="00DD2F55" w:rsidRDefault="00F31123" w:rsidP="00DD2F55">
      <w:pPr>
        <w:spacing w:after="60" w:line="240" w:lineRule="auto"/>
        <w:ind w:firstLine="720"/>
        <w:rPr>
          <w:color w:val="000000" w:themeColor="text1"/>
        </w:rPr>
      </w:pPr>
      <w:r w:rsidRPr="00DD2F55">
        <w:rPr>
          <w:color w:val="000000" w:themeColor="text1"/>
        </w:rPr>
        <w:t>“đ) Trường hợp cơ sở cung cấp là cơ sở quy định tại điểm c và d khoản này thì phải được cơ sở quy định tại điểm a hoặc b khoản này ủy quyền bằng văn bản để cung cấp thuốc vào Việt Nam.</w:t>
      </w:r>
    </w:p>
    <w:p w14:paraId="37241E4E" w14:textId="3325F39D" w:rsidR="00F31123" w:rsidRPr="00DD2F55" w:rsidRDefault="00F31123" w:rsidP="00DD2F55">
      <w:pPr>
        <w:spacing w:after="60" w:line="240" w:lineRule="auto"/>
        <w:ind w:firstLine="720"/>
        <w:rPr>
          <w:color w:val="000000" w:themeColor="text1"/>
        </w:rPr>
      </w:pPr>
      <w:r w:rsidRPr="00DD2F55">
        <w:rPr>
          <w:color w:val="000000" w:themeColor="text1"/>
        </w:rPr>
        <w:t>Văn bản ủy quyền bao gồm giấy ủy quyền hoặc giấy phép bán hàng hoặc giấy chứng nhận quan hệ đối tác. Văn bản ủy quyền phải được thể hiện bằng tiếng Việt hoặc tiếng Anh và tối thiểu có các thông tin sau: Tên, địa chỉ của cơ sở ủy quyền, cơ sở được ủy quyền; phạm vi ủy quyền trong đó có hoạt động cung cấp thuốc, nguyên liệu làm thuốc vào Việt Nam; thời hạn ủy quyền hoặc thời hạn cho phép bán hàng; trách nhiệm của các bên trong việc đảm bảo chất lượng, nguồn gốc của thuốc, nguyên liệu làm thuốc cung cấp vào Việt Nam; chữ ký xác nhận của các bên</w:t>
      </w:r>
      <w:r w:rsidR="003726D3" w:rsidRPr="00DD2F55">
        <w:rPr>
          <w:color w:val="000000" w:themeColor="text1"/>
        </w:rPr>
        <w:t>.</w:t>
      </w:r>
      <w:r w:rsidRPr="00DD2F55">
        <w:rPr>
          <w:color w:val="000000" w:themeColor="text1"/>
        </w:rPr>
        <w:t>”</w:t>
      </w:r>
    </w:p>
    <w:p w14:paraId="45A87480" w14:textId="5D11CA15" w:rsidR="004F4B58" w:rsidRPr="002E4F44" w:rsidRDefault="004F4B58" w:rsidP="00DD2F55">
      <w:pPr>
        <w:spacing w:after="60" w:line="240" w:lineRule="auto"/>
        <w:ind w:firstLine="720"/>
        <w:rPr>
          <w:color w:val="000000" w:themeColor="text1"/>
          <w:lang w:val="en-US"/>
        </w:rPr>
      </w:pPr>
      <w:r w:rsidRPr="00DD2F55">
        <w:rPr>
          <w:color w:val="000000" w:themeColor="text1"/>
        </w:rPr>
        <w:t>2. Sửa đổi, bổ sung điểm e khoản 1</w:t>
      </w:r>
      <w:r w:rsidR="002E4F44">
        <w:rPr>
          <w:color w:val="000000" w:themeColor="text1"/>
          <w:lang w:val="en-US"/>
        </w:rPr>
        <w:t xml:space="preserve"> như sau:</w:t>
      </w:r>
    </w:p>
    <w:p w14:paraId="53D8BC16" w14:textId="4753B91F" w:rsidR="003726D3" w:rsidRPr="00EB4D1C" w:rsidRDefault="00EB4D1C" w:rsidP="00DD2F55">
      <w:pPr>
        <w:spacing w:after="60" w:line="240" w:lineRule="auto"/>
        <w:ind w:firstLine="720"/>
        <w:rPr>
          <w:color w:val="000000" w:themeColor="text1"/>
          <w:lang w:val="en-US"/>
        </w:rPr>
      </w:pPr>
      <w:r>
        <w:rPr>
          <w:color w:val="000000" w:themeColor="text1"/>
          <w:lang w:val="en-US"/>
        </w:rPr>
        <w:t>“</w:t>
      </w:r>
      <w:r w:rsidR="004F4B58" w:rsidRPr="00DD2F55">
        <w:rPr>
          <w:color w:val="000000" w:themeColor="text1"/>
        </w:rPr>
        <w:t>e) Cơ sở cung cấp thuốc nhập khẩu theo quy định tại khoản 5a Điều 60 Luật Dược, Điều 53, 58, và 59 Nghị định này không bắt buộc phải là một trong các cơ sở quy định tại các điểm a, b, c hoặc d khoản này.</w:t>
      </w:r>
      <w:r>
        <w:rPr>
          <w:color w:val="000000" w:themeColor="text1"/>
          <w:lang w:val="en-US"/>
        </w:rPr>
        <w:t>”</w:t>
      </w:r>
    </w:p>
    <w:p w14:paraId="7FAB64EF" w14:textId="3E4EC2D2" w:rsidR="00F31123" w:rsidRPr="002E4F44" w:rsidRDefault="004F4B58" w:rsidP="00DD2F55">
      <w:pPr>
        <w:spacing w:after="60" w:line="240" w:lineRule="auto"/>
        <w:ind w:firstLine="720"/>
        <w:rPr>
          <w:color w:val="000000" w:themeColor="text1"/>
          <w:lang w:val="en-US"/>
        </w:rPr>
      </w:pPr>
      <w:r w:rsidRPr="00DD2F55">
        <w:rPr>
          <w:color w:val="000000" w:themeColor="text1"/>
        </w:rPr>
        <w:t>3</w:t>
      </w:r>
      <w:r w:rsidR="00F31123" w:rsidRPr="00DD2F55">
        <w:rPr>
          <w:color w:val="000000" w:themeColor="text1"/>
        </w:rPr>
        <w:t xml:space="preserve">. </w:t>
      </w:r>
      <w:r w:rsidR="006D60ED" w:rsidRPr="00DD2F55">
        <w:rPr>
          <w:color w:val="000000" w:themeColor="text1"/>
          <w:lang w:val="vi-VN"/>
        </w:rPr>
        <w:t xml:space="preserve">Sửa đổi, bổ sung </w:t>
      </w:r>
      <w:r w:rsidR="00EB1BEA" w:rsidRPr="00DD2F55">
        <w:rPr>
          <w:color w:val="000000" w:themeColor="text1"/>
        </w:rPr>
        <w:t>k</w:t>
      </w:r>
      <w:r w:rsidR="006D60ED" w:rsidRPr="00DD2F55">
        <w:rPr>
          <w:color w:val="000000" w:themeColor="text1"/>
          <w:lang w:val="vi-VN"/>
        </w:rPr>
        <w:t>hoản 2</w:t>
      </w:r>
      <w:r w:rsidR="002E4F44">
        <w:rPr>
          <w:color w:val="000000" w:themeColor="text1"/>
          <w:lang w:val="en-US"/>
        </w:rPr>
        <w:t xml:space="preserve"> như sau:</w:t>
      </w:r>
    </w:p>
    <w:p w14:paraId="3E8D8E0A" w14:textId="77777777" w:rsidR="00EB1BEA" w:rsidRPr="00DD2F55" w:rsidRDefault="00EB1BEA" w:rsidP="00DD2F55">
      <w:pPr>
        <w:spacing w:after="60" w:line="240" w:lineRule="auto"/>
        <w:ind w:firstLine="720"/>
        <w:rPr>
          <w:color w:val="000000" w:themeColor="text1"/>
        </w:rPr>
      </w:pPr>
      <w:r w:rsidRPr="00DD2F55">
        <w:rPr>
          <w:color w:val="000000" w:themeColor="text1"/>
        </w:rPr>
        <w:t>“2. Cơ sở cung cấp thuốc, nguyên liệu làm thuốc không phải thực hiện quy định tại khoản 1 Điều này trong trường hợp cung cấp các thuốc, nguyên liệu làm thuốc sau:</w:t>
      </w:r>
    </w:p>
    <w:p w14:paraId="578EEDF9" w14:textId="77777777" w:rsidR="00EB1BEA" w:rsidRPr="00DD2F55" w:rsidRDefault="00EB1BEA" w:rsidP="00DD2F55">
      <w:pPr>
        <w:spacing w:after="60" w:line="240" w:lineRule="auto"/>
        <w:ind w:firstLine="720"/>
        <w:rPr>
          <w:color w:val="000000" w:themeColor="text1"/>
        </w:rPr>
      </w:pPr>
      <w:r w:rsidRPr="00DD2F55">
        <w:rPr>
          <w:color w:val="000000" w:themeColor="text1"/>
        </w:rPr>
        <w:t>a) Tá dược; vỏ nang; bao bì tiếp xúc trực tiếp với thuốc;</w:t>
      </w:r>
    </w:p>
    <w:p w14:paraId="214C4938" w14:textId="77777777" w:rsidR="00EB1BEA" w:rsidRPr="00DD2F55" w:rsidRDefault="00EB1BEA" w:rsidP="00DD2F55">
      <w:pPr>
        <w:spacing w:after="60" w:line="240" w:lineRule="auto"/>
        <w:ind w:firstLine="720"/>
        <w:rPr>
          <w:color w:val="000000" w:themeColor="text1"/>
        </w:rPr>
      </w:pPr>
      <w:r w:rsidRPr="00DD2F55">
        <w:rPr>
          <w:color w:val="000000" w:themeColor="text1"/>
        </w:rPr>
        <w:t>b) Nguyên liệu làm thuốc phải kiểm soát đặc biệt được nhập khẩu để kiểm nghiệm, nghiên cứu hoặc sản xuất thuốc xuất khẩu theo quy định tại Điều 66 của Nghị định này;</w:t>
      </w:r>
    </w:p>
    <w:p w14:paraId="06A1A211" w14:textId="77777777" w:rsidR="00EB1BEA" w:rsidRPr="00DD2F55" w:rsidRDefault="00EB1BEA" w:rsidP="00DD2F55">
      <w:pPr>
        <w:spacing w:after="60" w:line="240" w:lineRule="auto"/>
        <w:ind w:firstLine="720"/>
        <w:rPr>
          <w:color w:val="000000" w:themeColor="text1"/>
        </w:rPr>
      </w:pPr>
      <w:r w:rsidRPr="00DD2F55">
        <w:rPr>
          <w:color w:val="000000" w:themeColor="text1"/>
        </w:rPr>
        <w:t>c) Nguyên liệu làm thuốc nhập khẩu theo quy định tại Điều 68, 69, 70 và 71 của Nghị định này;</w:t>
      </w:r>
    </w:p>
    <w:p w14:paraId="01D32CEA" w14:textId="77777777" w:rsidR="00EB1BEA" w:rsidRPr="00DD2F55" w:rsidRDefault="00EB1BEA" w:rsidP="00DD2F55">
      <w:pPr>
        <w:spacing w:after="60" w:line="240" w:lineRule="auto"/>
        <w:ind w:firstLine="720"/>
        <w:rPr>
          <w:color w:val="000000" w:themeColor="text1"/>
        </w:rPr>
      </w:pPr>
      <w:r w:rsidRPr="00DD2F55">
        <w:rPr>
          <w:color w:val="000000" w:themeColor="text1"/>
        </w:rPr>
        <w:t>d) Thuốc viện trợ, viện trợ nhân đạo;</w:t>
      </w:r>
    </w:p>
    <w:p w14:paraId="1D6EAC1B" w14:textId="77777777" w:rsidR="00EB1BEA" w:rsidRPr="00DD2F55" w:rsidRDefault="00EB1BEA" w:rsidP="00DD2F55">
      <w:pPr>
        <w:spacing w:after="60" w:line="240" w:lineRule="auto"/>
        <w:ind w:firstLine="720"/>
        <w:rPr>
          <w:color w:val="000000" w:themeColor="text1"/>
        </w:rPr>
      </w:pPr>
      <w:r w:rsidRPr="00DD2F55">
        <w:rPr>
          <w:color w:val="000000" w:themeColor="text1"/>
        </w:rPr>
        <w:lastRenderedPageBreak/>
        <w:t>đ) Thuốc để phục vụ cho Chương trình y tế của Nhà nước khi cơ sở cung cấp thuốc đã được chỉ định trong quyết định của Bộ trưởng Bộ Y tế phê duyệt phương án lựa chọn nhà thầu đối với gói thầu được mua thông qua các Tổ chức quốc tế áp dụng hình thức lựa chọn nhà thầu trong trường hợp đặc biệt theo quy định của pháp luật về đấu thầu”.</w:t>
      </w:r>
    </w:p>
    <w:p w14:paraId="1A91CD9C" w14:textId="43DE8AFB" w:rsidR="00F31123" w:rsidRPr="00DD2F55" w:rsidRDefault="00F31123" w:rsidP="00DD2F55">
      <w:pPr>
        <w:spacing w:after="60" w:line="240" w:lineRule="auto"/>
        <w:ind w:firstLine="720"/>
        <w:rPr>
          <w:b/>
          <w:bCs/>
          <w:color w:val="000000" w:themeColor="text1"/>
        </w:rPr>
      </w:pPr>
      <w:r w:rsidRPr="00DD2F55">
        <w:rPr>
          <w:b/>
          <w:bCs/>
          <w:color w:val="000000" w:themeColor="text1"/>
        </w:rPr>
        <w:t xml:space="preserve">Điều </w:t>
      </w:r>
      <w:r w:rsidR="007715EC" w:rsidRPr="00DD2F55">
        <w:rPr>
          <w:b/>
          <w:bCs/>
          <w:color w:val="000000" w:themeColor="text1"/>
          <w:lang w:val="vi-VN"/>
        </w:rPr>
        <w:t>12</w:t>
      </w:r>
      <w:r w:rsidRPr="00DD2F55">
        <w:rPr>
          <w:b/>
          <w:bCs/>
          <w:color w:val="000000" w:themeColor="text1"/>
        </w:rPr>
        <w:t xml:space="preserve">. </w:t>
      </w:r>
      <w:r w:rsidR="00B40535" w:rsidRPr="00DD2F55">
        <w:rPr>
          <w:b/>
          <w:bCs/>
          <w:color w:val="000000" w:themeColor="text1"/>
        </w:rPr>
        <w:t>Bổ sung điểm c vào sau điểm b</w:t>
      </w:r>
      <w:r w:rsidRPr="00DD2F55">
        <w:rPr>
          <w:b/>
          <w:bCs/>
          <w:color w:val="000000" w:themeColor="text1"/>
        </w:rPr>
        <w:t xml:space="preserve"> </w:t>
      </w:r>
      <w:r w:rsidR="00EB1BEA" w:rsidRPr="00DD2F55">
        <w:rPr>
          <w:b/>
          <w:bCs/>
          <w:color w:val="000000" w:themeColor="text1"/>
        </w:rPr>
        <w:t>k</w:t>
      </w:r>
      <w:r w:rsidRPr="00DD2F55">
        <w:rPr>
          <w:b/>
          <w:bCs/>
          <w:color w:val="000000" w:themeColor="text1"/>
        </w:rPr>
        <w:t>hoản 11 Điều 82</w:t>
      </w:r>
    </w:p>
    <w:p w14:paraId="79DE7774" w14:textId="77A468F4" w:rsidR="00EB1BEA" w:rsidRPr="00DD2F55" w:rsidRDefault="00B40535" w:rsidP="00DD2F55">
      <w:pPr>
        <w:spacing w:after="60" w:line="240" w:lineRule="auto"/>
        <w:ind w:firstLine="720"/>
        <w:rPr>
          <w:color w:val="000000" w:themeColor="text1"/>
        </w:rPr>
      </w:pPr>
      <w:r w:rsidRPr="00DD2F55">
        <w:rPr>
          <w:color w:val="000000" w:themeColor="text1"/>
        </w:rPr>
        <w:t>“</w:t>
      </w:r>
      <w:r w:rsidR="00EB1BEA" w:rsidRPr="00DD2F55">
        <w:rPr>
          <w:color w:val="000000" w:themeColor="text1"/>
        </w:rPr>
        <w:t>c) Nhập khẩu thuốc để phục vụ cho Chương trình y tế của Nhà nước khi cơ sở nhập khẩu đã được chỉ định trong quyết định của Bộ trưởng Bộ Y tế phê duyệt phương án lựa chọn nhà thầu đối với gói thầu được mua thông qua các Tổ chức quốc tế áp dụng hình thức lựa chọn nhà thầu trong trường hợp đặc biệt theo quy định của pháp luật về đấu thầu.”</w:t>
      </w:r>
    </w:p>
    <w:p w14:paraId="783D7045" w14:textId="0788DAD6" w:rsidR="004F4B58" w:rsidRPr="00DD2F55" w:rsidRDefault="007715EC" w:rsidP="00DD2F55">
      <w:pPr>
        <w:spacing w:after="60" w:line="240" w:lineRule="auto"/>
        <w:ind w:firstLine="720"/>
        <w:rPr>
          <w:b/>
          <w:bCs/>
          <w:color w:val="000000" w:themeColor="text1"/>
        </w:rPr>
      </w:pPr>
      <w:r w:rsidRPr="00DD2F55">
        <w:rPr>
          <w:b/>
          <w:bCs/>
          <w:color w:val="000000" w:themeColor="text1"/>
        </w:rPr>
        <w:t>Điều 13</w:t>
      </w:r>
      <w:r w:rsidR="009606FF" w:rsidRPr="00DD2F55">
        <w:rPr>
          <w:b/>
          <w:bCs/>
          <w:color w:val="000000" w:themeColor="text1"/>
        </w:rPr>
        <w:t>.</w:t>
      </w:r>
      <w:r w:rsidR="004F4B58" w:rsidRPr="00DD2F55">
        <w:rPr>
          <w:b/>
          <w:bCs/>
          <w:color w:val="000000" w:themeColor="text1"/>
        </w:rPr>
        <w:t xml:space="preserve"> Bổ sung khoản 5</w:t>
      </w:r>
      <w:r w:rsidR="00EB4D1C">
        <w:rPr>
          <w:b/>
          <w:bCs/>
          <w:color w:val="000000" w:themeColor="text1"/>
          <w:lang w:val="en-US"/>
        </w:rPr>
        <w:t xml:space="preserve"> vào sau khoản 4</w:t>
      </w:r>
      <w:r w:rsidR="00EB4D1C">
        <w:rPr>
          <w:b/>
          <w:bCs/>
          <w:color w:val="000000" w:themeColor="text1"/>
        </w:rPr>
        <w:t xml:space="preserve"> Điều 83</w:t>
      </w:r>
    </w:p>
    <w:p w14:paraId="6808ED44" w14:textId="77777777" w:rsidR="004F4B58" w:rsidRPr="00DD2F55" w:rsidRDefault="004F4B58" w:rsidP="00DD2F55">
      <w:pPr>
        <w:spacing w:after="60" w:line="240" w:lineRule="auto"/>
        <w:ind w:firstLine="720"/>
        <w:rPr>
          <w:color w:val="000000" w:themeColor="text1"/>
        </w:rPr>
      </w:pPr>
      <w:r w:rsidRPr="00DD2F55">
        <w:rPr>
          <w:color w:val="000000" w:themeColor="text1"/>
        </w:rPr>
        <w:t>“5. Miễn nộp một số tài liệu quy định tại các khoản 1, 2, 3 và 4 Điều này như sau:</w:t>
      </w:r>
    </w:p>
    <w:p w14:paraId="3983409D" w14:textId="77777777" w:rsidR="004F4B58" w:rsidRPr="00DD2F55" w:rsidRDefault="004F4B58" w:rsidP="00DD2F55">
      <w:pPr>
        <w:spacing w:after="60" w:line="240" w:lineRule="auto"/>
        <w:ind w:firstLine="720"/>
        <w:rPr>
          <w:color w:val="000000" w:themeColor="text1"/>
        </w:rPr>
      </w:pPr>
      <w:r w:rsidRPr="00DD2F55">
        <w:rPr>
          <w:color w:val="000000" w:themeColor="text1"/>
        </w:rPr>
        <w:t>a) Miễn nộp tài liệu quy định tại điểm a khoản 1, điểm a khoản 2, điểm a khoản 3, điểm a khoản 4 trong trường hợp cơ sở dữ liệu về Giấy chứng nhận đủ điều kiện kinh doanh dược được cập nhật, chia sẻ cho cơ quan hải quan.</w:t>
      </w:r>
    </w:p>
    <w:p w14:paraId="7B52AAFC" w14:textId="77777777" w:rsidR="004F4B58" w:rsidRPr="00DD2F55" w:rsidRDefault="004F4B58" w:rsidP="00DD2F55">
      <w:pPr>
        <w:spacing w:after="60" w:line="240" w:lineRule="auto"/>
        <w:ind w:firstLine="720"/>
        <w:rPr>
          <w:color w:val="000000" w:themeColor="text1"/>
        </w:rPr>
      </w:pPr>
      <w:r w:rsidRPr="00DD2F55">
        <w:rPr>
          <w:color w:val="000000" w:themeColor="text1"/>
        </w:rPr>
        <w:t>b) Miễn nộp tài liệu quy định tại điểm b khoản 1, điểm b khoản 2, điểm c khoản 3, điểm b khoản 4 trong trường hợp cơ sở dữ liệu về giấy phép nhập khẩu, xuất khẩu được cập nhật, chia sẻ cho cơ quan hải quan và trường hợp giấy phép nhập khẩu, xuất khẩu được cấp theo hình thức trực tuyến qua Cổng thông tin một cửa quốc gia.</w:t>
      </w:r>
    </w:p>
    <w:p w14:paraId="533E4990" w14:textId="38BC1410" w:rsidR="004F4B58" w:rsidRPr="00DD2F55" w:rsidRDefault="004F4B58" w:rsidP="00DD2F55">
      <w:pPr>
        <w:spacing w:after="60" w:line="240" w:lineRule="auto"/>
        <w:ind w:firstLine="720"/>
        <w:rPr>
          <w:color w:val="000000" w:themeColor="text1"/>
        </w:rPr>
      </w:pPr>
      <w:r w:rsidRPr="00DD2F55">
        <w:rPr>
          <w:color w:val="000000" w:themeColor="text1"/>
        </w:rPr>
        <w:t>c) Miễn nộp tài liệu tại điểm c khoản 1 và điểm d khoản 4 điều này trong trường hợp cơ sở dữ liệu về hồ sơ sức khỏe điện tử được cập nhật, chia sẻ cho cơ quan hải quan”.</w:t>
      </w:r>
    </w:p>
    <w:p w14:paraId="16B0E02A" w14:textId="08AFB1D6" w:rsidR="004F4B58" w:rsidRPr="00DD2F55" w:rsidRDefault="007715EC" w:rsidP="00DD2F55">
      <w:pPr>
        <w:spacing w:after="60" w:line="240" w:lineRule="auto"/>
        <w:ind w:firstLine="720"/>
        <w:rPr>
          <w:b/>
          <w:color w:val="000000" w:themeColor="text1"/>
        </w:rPr>
      </w:pPr>
      <w:r w:rsidRPr="00DD2F55">
        <w:rPr>
          <w:b/>
          <w:color w:val="000000" w:themeColor="text1"/>
        </w:rPr>
        <w:t>Điều 14</w:t>
      </w:r>
      <w:r w:rsidR="009606FF" w:rsidRPr="00DD2F55">
        <w:rPr>
          <w:b/>
          <w:color w:val="000000" w:themeColor="text1"/>
        </w:rPr>
        <w:t>.</w:t>
      </w:r>
      <w:r w:rsidR="004F4B58" w:rsidRPr="00DD2F55">
        <w:rPr>
          <w:b/>
          <w:color w:val="000000" w:themeColor="text1"/>
        </w:rPr>
        <w:t xml:space="preserve"> Bổ sung điểm d</w:t>
      </w:r>
      <w:r w:rsidR="00EB4D1C">
        <w:rPr>
          <w:b/>
          <w:color w:val="000000" w:themeColor="text1"/>
        </w:rPr>
        <w:t xml:space="preserve"> vào sau điểm c khoản 1 Điều 85</w:t>
      </w:r>
    </w:p>
    <w:p w14:paraId="2506F34F" w14:textId="6CA0713C" w:rsidR="004F4B58" w:rsidRPr="00DD2F55" w:rsidRDefault="004F4B58" w:rsidP="00DD2F55">
      <w:pPr>
        <w:spacing w:after="60" w:line="240" w:lineRule="auto"/>
        <w:ind w:firstLine="720"/>
        <w:rPr>
          <w:color w:val="000000" w:themeColor="text1"/>
        </w:rPr>
      </w:pPr>
      <w:r w:rsidRPr="00DD2F55">
        <w:rPr>
          <w:color w:val="000000" w:themeColor="text1"/>
        </w:rPr>
        <w:t>“d) Trường hợp sử dụng thuốc được nhập khẩu theo quy định tại điểm c khoản 1 Điều 54 Nghị định này, cơ sở khám bệnh, chữa bệnh được điều chuyển để sử dụng cho người bệnh cụ thể khác đang điều trị tại chính cơ sở trong trường hợp người bệnh cụ thể nêu tại hồ sơ đề nghị cấp phép nhập khẩu thuốc không còn điều trị tại cơ sở đó. Việc điều chuyển trong nội bộ cơ sở chỉ được thực hiện trên cơ sở ý kiến thống nhất của Hội đồng thuốc và điều trị của cơ sở nêu tại Biên bản họp, phù hợp với mục đích sử dụng của thuốc được quy định tại điểm c khoản 1 Điều 54 Nghị định này. Giám đốc cơ sở khám bệnh, chữa bệnh chịu trách nhiệm về việc điều chuyển thuốc tại chính cơ sở.</w:t>
      </w:r>
    </w:p>
    <w:p w14:paraId="118FC901" w14:textId="2A9C0A69" w:rsidR="00F31123" w:rsidRPr="00DD2F55" w:rsidRDefault="00F31123" w:rsidP="00DD2F55">
      <w:pPr>
        <w:spacing w:after="60" w:line="240" w:lineRule="auto"/>
        <w:ind w:firstLine="720"/>
        <w:rPr>
          <w:b/>
          <w:bCs/>
          <w:color w:val="000000" w:themeColor="text1"/>
        </w:rPr>
      </w:pPr>
      <w:r w:rsidRPr="00DD2F55">
        <w:rPr>
          <w:b/>
          <w:bCs/>
          <w:color w:val="000000" w:themeColor="text1"/>
        </w:rPr>
        <w:t xml:space="preserve">Điều </w:t>
      </w:r>
      <w:r w:rsidR="007715EC" w:rsidRPr="00DD2F55">
        <w:rPr>
          <w:b/>
          <w:bCs/>
          <w:color w:val="000000" w:themeColor="text1"/>
        </w:rPr>
        <w:t>15</w:t>
      </w:r>
      <w:r w:rsidRPr="00DD2F55">
        <w:rPr>
          <w:b/>
          <w:bCs/>
          <w:color w:val="000000" w:themeColor="text1"/>
        </w:rPr>
        <w:t>. Sửa đổi, bổ sung Điều 90</w:t>
      </w:r>
    </w:p>
    <w:p w14:paraId="541EE608" w14:textId="77777777" w:rsidR="00F31123" w:rsidRPr="00DD2F55" w:rsidRDefault="00F31123" w:rsidP="00DD2F55">
      <w:pPr>
        <w:spacing w:after="60" w:line="240" w:lineRule="auto"/>
        <w:ind w:firstLine="720"/>
        <w:rPr>
          <w:color w:val="000000" w:themeColor="text1"/>
        </w:rPr>
      </w:pPr>
      <w:bookmarkStart w:id="4" w:name="bookmark=id.6jevg7d8dx20" w:colFirst="0" w:colLast="0"/>
      <w:bookmarkEnd w:id="4"/>
      <w:r w:rsidRPr="00DD2F55">
        <w:rPr>
          <w:b/>
          <w:bCs/>
          <w:color w:val="000000" w:themeColor="text1"/>
        </w:rPr>
        <w:t>“Điều 90. Thẩm quyền, hồ sơ, thủ tục, thời hạn cấp, gia hạn, thay đổi, bổ sung, thu hồi giấy đăng ký lưu hành dược liệu, tá dược, vỏ nang</w:t>
      </w:r>
    </w:p>
    <w:p w14:paraId="406BA35D" w14:textId="7AC6CF1D" w:rsidR="00F31123" w:rsidRPr="00DD2F55" w:rsidRDefault="00F31123" w:rsidP="00DD2F55">
      <w:pPr>
        <w:spacing w:after="60" w:line="240" w:lineRule="auto"/>
        <w:ind w:firstLine="720"/>
        <w:rPr>
          <w:strike/>
          <w:color w:val="000000" w:themeColor="text1"/>
          <w:spacing w:val="-4"/>
        </w:rPr>
      </w:pPr>
      <w:r w:rsidRPr="00DD2F55">
        <w:rPr>
          <w:color w:val="000000" w:themeColor="text1"/>
          <w:spacing w:val="-4"/>
        </w:rPr>
        <w:t>Thẩm quyền, hồ sơ, thủ tục, thời hạn cấp, gia hạn, thay đổi, bổ sung, thu hồi giấy đăng ký lưu hành dược liệu, tá dược, vỏ nang thực hiện theo quy định tại Điều 56 và 58 của Luật Dược, trừ trường hợp đối với cơ sở nuôi trồng, thu hái dược liệu không có Giấy chứng nhận đủ điều kiện kinh doanh dược</w:t>
      </w:r>
      <w:r w:rsidRPr="00DD2F55">
        <w:rPr>
          <w:i/>
          <w:iCs/>
          <w:color w:val="000000" w:themeColor="text1"/>
          <w:spacing w:val="-4"/>
        </w:rPr>
        <w:t xml:space="preserve"> </w:t>
      </w:r>
      <w:r w:rsidRPr="00DD2F55">
        <w:rPr>
          <w:color w:val="000000" w:themeColor="text1"/>
          <w:spacing w:val="-4"/>
        </w:rPr>
        <w:t>thì tài liệu trong hồ sơ</w:t>
      </w:r>
      <w:r w:rsidR="00075220">
        <w:rPr>
          <w:color w:val="000000" w:themeColor="text1"/>
          <w:spacing w:val="-4"/>
          <w:lang w:val="vi-VN"/>
        </w:rPr>
        <w:t>đièu</w:t>
      </w:r>
      <w:r w:rsidRPr="00DD2F55">
        <w:rPr>
          <w:color w:val="000000" w:themeColor="text1"/>
          <w:spacing w:val="-4"/>
        </w:rPr>
        <w:t xml:space="preserve"> </w:t>
      </w:r>
      <w:r w:rsidRPr="00DD2F55">
        <w:rPr>
          <w:color w:val="000000" w:themeColor="text1"/>
          <w:spacing w:val="-4"/>
        </w:rPr>
        <w:lastRenderedPageBreak/>
        <w:t>đăng ký lưu hành dược liệu là Giấy chứng nhận đăng ký doanh nghiệp được Bộ Y tế khai thác thông tin trên Cơ sở dữ liệu quốc gia về đăng ký doanh nghiệp”.</w:t>
      </w:r>
    </w:p>
    <w:p w14:paraId="7C66F42F" w14:textId="4C9C1E21" w:rsidR="00F31123" w:rsidRPr="00DD2F55" w:rsidRDefault="00F31123" w:rsidP="00DD2F55">
      <w:pPr>
        <w:spacing w:after="60" w:line="240" w:lineRule="auto"/>
        <w:ind w:firstLine="720"/>
        <w:rPr>
          <w:b/>
          <w:bCs/>
          <w:color w:val="000000" w:themeColor="text1"/>
        </w:rPr>
      </w:pPr>
      <w:r w:rsidRPr="00DD2F55">
        <w:rPr>
          <w:b/>
          <w:bCs/>
          <w:color w:val="000000" w:themeColor="text1"/>
        </w:rPr>
        <w:t xml:space="preserve">Điều </w:t>
      </w:r>
      <w:r w:rsidR="007715EC" w:rsidRPr="00DD2F55">
        <w:rPr>
          <w:b/>
          <w:bCs/>
          <w:color w:val="000000" w:themeColor="text1"/>
        </w:rPr>
        <w:t>16</w:t>
      </w:r>
      <w:r w:rsidRPr="00DD2F55">
        <w:rPr>
          <w:b/>
          <w:bCs/>
          <w:color w:val="000000" w:themeColor="text1"/>
        </w:rPr>
        <w:t xml:space="preserve">. Sửa đổi, bổ sung </w:t>
      </w:r>
      <w:r w:rsidRPr="00DD2F55">
        <w:rPr>
          <w:b/>
          <w:bCs/>
          <w:color w:val="000000" w:themeColor="text1"/>
          <w:lang w:val="vi-VN"/>
        </w:rPr>
        <w:t>một số điểm, khoản</w:t>
      </w:r>
      <w:r w:rsidRPr="00DD2F55">
        <w:rPr>
          <w:b/>
          <w:bCs/>
          <w:color w:val="000000" w:themeColor="text1"/>
        </w:rPr>
        <w:t xml:space="preserve"> Điều 96</w:t>
      </w:r>
    </w:p>
    <w:p w14:paraId="14B2A145" w14:textId="6E94D4BE" w:rsidR="00F31123" w:rsidRPr="00DD2F55" w:rsidRDefault="00F31123" w:rsidP="00DD2F55">
      <w:pPr>
        <w:spacing w:after="60" w:line="240" w:lineRule="auto"/>
        <w:ind w:firstLine="720"/>
        <w:rPr>
          <w:color w:val="000000" w:themeColor="text1"/>
        </w:rPr>
      </w:pPr>
      <w:r w:rsidRPr="00DD2F55">
        <w:rPr>
          <w:color w:val="000000" w:themeColor="text1"/>
        </w:rPr>
        <w:t>1. Sửa đổi, bổ sung điểm b khoản 1 Điều 96</w:t>
      </w:r>
      <w:r w:rsidR="002E4F44">
        <w:rPr>
          <w:color w:val="000000" w:themeColor="text1"/>
          <w:lang w:val="en-US"/>
        </w:rPr>
        <w:t xml:space="preserve"> như sau</w:t>
      </w:r>
      <w:r w:rsidRPr="00DD2F55">
        <w:rPr>
          <w:color w:val="000000" w:themeColor="text1"/>
        </w:rPr>
        <w:t xml:space="preserve">: </w:t>
      </w:r>
    </w:p>
    <w:p w14:paraId="23E180A7" w14:textId="77777777" w:rsidR="00F31123" w:rsidRPr="00DD2F55" w:rsidRDefault="00F31123" w:rsidP="00DD2F55">
      <w:pPr>
        <w:spacing w:after="60" w:line="240" w:lineRule="auto"/>
        <w:ind w:firstLine="720"/>
        <w:rPr>
          <w:color w:val="000000" w:themeColor="text1"/>
        </w:rPr>
      </w:pPr>
      <w:r w:rsidRPr="00DD2F55">
        <w:rPr>
          <w:color w:val="000000" w:themeColor="text1"/>
        </w:rPr>
        <w:t>“b)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93 của Nghị định này;</w:t>
      </w:r>
    </w:p>
    <w:p w14:paraId="1D113D12" w14:textId="60632EF1" w:rsidR="00F31123" w:rsidRPr="00DD2F55" w:rsidRDefault="00F31123" w:rsidP="00DD2F55">
      <w:pPr>
        <w:spacing w:after="60" w:line="240" w:lineRule="auto"/>
        <w:ind w:firstLine="720"/>
        <w:rPr>
          <w:bCs/>
          <w:iCs/>
          <w:color w:val="000000" w:themeColor="text1"/>
        </w:rPr>
      </w:pPr>
      <w:r w:rsidRPr="00DD2F55">
        <w:rPr>
          <w:bCs/>
          <w:iCs/>
          <w:color w:val="000000" w:themeColor="text1"/>
        </w:rPr>
        <w:t xml:space="preserve">Trường hợp cơ quan quản lý có thẩm quyền áp dụng hình thức đánh giá từ xa (remote assessment) </w:t>
      </w:r>
      <w:r w:rsidR="00AB5251" w:rsidRPr="00DD2F55">
        <w:rPr>
          <w:bCs/>
          <w:iCs/>
          <w:color w:val="000000" w:themeColor="text1"/>
        </w:rPr>
        <w:t xml:space="preserve">và không cấp báo cáo kiểm tra Thực hành tốt sản xuất </w:t>
      </w:r>
      <w:r w:rsidRPr="00DD2F55">
        <w:rPr>
          <w:bCs/>
          <w:iCs/>
          <w:color w:val="000000" w:themeColor="text1"/>
        </w:rPr>
        <w:t xml:space="preserve">thì cơ sở cung cấp báo cáo kiểm tra Thực hành tốt sản xuất của đợt kiểm tra gần nhất do cơ quan quản lý dược chặt chẽ (SRA) hoặc cơ quan quản lý dược được Bộ Y tế công nhận trên cơ sở phân loại của Tổ chức Y tế thế giới hoặc do Tổ chức Y tế thế giới thực hiện theo chương trình Tiền đánh giá (Prequalification).” </w:t>
      </w:r>
    </w:p>
    <w:p w14:paraId="39608A12" w14:textId="5EB270C9" w:rsidR="00F31123" w:rsidRPr="00DD2F55" w:rsidRDefault="00F31123" w:rsidP="00DD2F55">
      <w:pPr>
        <w:spacing w:after="60" w:line="240" w:lineRule="auto"/>
        <w:ind w:firstLine="720"/>
        <w:rPr>
          <w:color w:val="000000" w:themeColor="text1"/>
        </w:rPr>
      </w:pPr>
      <w:r w:rsidRPr="00DD2F55">
        <w:rPr>
          <w:color w:val="000000" w:themeColor="text1"/>
        </w:rPr>
        <w:t>2. Sửa đổi, bổ sung điểm d khoản 1 Điều 96</w:t>
      </w:r>
      <w:r w:rsidR="002E4F44">
        <w:rPr>
          <w:color w:val="000000" w:themeColor="text1"/>
          <w:lang w:val="en-US"/>
        </w:rPr>
        <w:t xml:space="preserve"> như sau</w:t>
      </w:r>
      <w:r w:rsidRPr="00DD2F55">
        <w:rPr>
          <w:color w:val="000000" w:themeColor="text1"/>
        </w:rPr>
        <w:t xml:space="preserve">: </w:t>
      </w:r>
    </w:p>
    <w:p w14:paraId="479DA6A9" w14:textId="77777777" w:rsidR="00F31123" w:rsidRPr="00DD2F55" w:rsidRDefault="00F31123" w:rsidP="00DD2F55">
      <w:pPr>
        <w:spacing w:after="60" w:line="240" w:lineRule="auto"/>
        <w:ind w:firstLine="720"/>
        <w:rPr>
          <w:b/>
          <w:i/>
          <w:color w:val="000000" w:themeColor="text1"/>
        </w:rPr>
      </w:pPr>
      <w:r w:rsidRPr="00DD2F55">
        <w:rPr>
          <w:color w:val="000000" w:themeColor="text1"/>
        </w:rPr>
        <w:t>“</w:t>
      </w:r>
      <w:r w:rsidRPr="00DD2F55">
        <w:rPr>
          <w:color w:val="000000" w:themeColor="text1"/>
          <w:lang w:val="vi-VN"/>
        </w:rPr>
        <w:t xml:space="preserve">d) </w:t>
      </w:r>
      <w:r w:rsidRPr="00DD2F55">
        <w:rPr>
          <w:color w:val="000000" w:themeColor="text1"/>
          <w:lang w:val="it-IT"/>
        </w:rPr>
        <w:t xml:space="preserve">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w:t>
      </w:r>
      <w:r w:rsidRPr="00DD2F55">
        <w:rPr>
          <w:color w:val="000000" w:themeColor="text1"/>
          <w:lang w:val="vi-VN"/>
        </w:rPr>
        <w:t>95</w:t>
      </w:r>
      <w:r w:rsidRPr="00DD2F55">
        <w:rPr>
          <w:color w:val="000000" w:themeColor="text1"/>
          <w:lang w:val="it-IT"/>
        </w:rPr>
        <w:t xml:space="preserve"> của Nghị định này.</w:t>
      </w:r>
    </w:p>
    <w:p w14:paraId="060F7E3C" w14:textId="2FCCDDB0" w:rsidR="00F31123" w:rsidRPr="00DD2F55" w:rsidRDefault="00F31123" w:rsidP="00DD2F55">
      <w:pPr>
        <w:spacing w:after="60" w:line="240" w:lineRule="auto"/>
        <w:ind w:firstLine="720"/>
        <w:rPr>
          <w:bCs/>
          <w:iCs/>
          <w:color w:val="000000" w:themeColor="text1"/>
        </w:rPr>
      </w:pPr>
      <w:r w:rsidRPr="00DD2F55">
        <w:rPr>
          <w:bCs/>
          <w:iCs/>
          <w:color w:val="000000" w:themeColor="text1"/>
          <w:lang w:val="it-IT"/>
        </w:rPr>
        <w:t xml:space="preserve">Trường hợp cơ quan quản lý có thẩm quyền áp dụng hình thức đánh giá từ xa (remote assessment) </w:t>
      </w:r>
      <w:r w:rsidR="00AB5251" w:rsidRPr="00DD2F55">
        <w:rPr>
          <w:bCs/>
          <w:iCs/>
          <w:color w:val="000000" w:themeColor="text1"/>
        </w:rPr>
        <w:t xml:space="preserve">và không cấp báo cáo kiểm tra Thực hành tốt sản xuất </w:t>
      </w:r>
      <w:r w:rsidRPr="00DD2F55">
        <w:rPr>
          <w:bCs/>
          <w:iCs/>
          <w:color w:val="000000" w:themeColor="text1"/>
          <w:lang w:val="it-IT"/>
        </w:rPr>
        <w:t>thì cơ sở cung cấp báo cáo kiểm tra thực hành tốt sản xuất của đợt kiểm tra gần nhất do cơ quan quản lý dược chặt chẽ (SRA) hoặc cơ quan quản lý dược được Bộ Y tế công nhận trên cơ sở phân loại của Tổ chức Y tế thế giới hoặc do Tổ chức Y tế thế giới thực hiện theo chương trình tiền đánh giá (Prequalification).”</w:t>
      </w:r>
    </w:p>
    <w:p w14:paraId="1B6A794C" w14:textId="7E9DC148" w:rsidR="00F31123" w:rsidRPr="00DD2F55" w:rsidRDefault="00F31123" w:rsidP="00DD2F55">
      <w:pPr>
        <w:spacing w:after="60" w:line="240" w:lineRule="auto"/>
        <w:ind w:firstLine="720"/>
        <w:rPr>
          <w:color w:val="000000" w:themeColor="text1"/>
        </w:rPr>
      </w:pPr>
      <w:r w:rsidRPr="00DD2F55">
        <w:rPr>
          <w:rFonts w:eastAsia="Calibri"/>
          <w:color w:val="000000" w:themeColor="text1"/>
          <w:lang w:val="it-IT"/>
        </w:rPr>
        <w:t>3. Sửa đổi, bổ sung điểm đ khoản 1 Điều 96</w:t>
      </w:r>
      <w:r w:rsidR="002E4F44">
        <w:rPr>
          <w:rFonts w:eastAsia="Calibri"/>
          <w:color w:val="000000" w:themeColor="text1"/>
          <w:lang w:val="it-IT"/>
        </w:rPr>
        <w:t xml:space="preserve"> như sau</w:t>
      </w:r>
      <w:r w:rsidRPr="00DD2F55">
        <w:rPr>
          <w:rFonts w:eastAsia="Calibri"/>
          <w:color w:val="000000" w:themeColor="text1"/>
          <w:lang w:val="it-IT"/>
        </w:rPr>
        <w:t xml:space="preserve">: </w:t>
      </w:r>
    </w:p>
    <w:p w14:paraId="5EBC269C" w14:textId="77777777" w:rsidR="00F31123" w:rsidRPr="00DD2F55" w:rsidRDefault="00F31123" w:rsidP="00DD2F55">
      <w:pPr>
        <w:spacing w:after="60" w:line="240" w:lineRule="auto"/>
        <w:ind w:firstLine="720"/>
        <w:rPr>
          <w:color w:val="000000" w:themeColor="text1"/>
          <w:spacing w:val="-2"/>
        </w:rPr>
      </w:pPr>
      <w:r w:rsidRPr="00DD2F55">
        <w:rPr>
          <w:color w:val="000000" w:themeColor="text1"/>
          <w:spacing w:val="-2"/>
        </w:rPr>
        <w:t>“đ) Hồ sơ tổng thể cơ sở sản xuất cập nhật trong trường hợp cơ sở sản xuất đã được đánh giá theo quy định tại Điều 93 hoặc Điều 95 của Nghị định này có sự thay đổi về mặt bằng nhà xưởng, dây chuyền sản xuất thuốc, nguyên liệu làm thuốc đã được đánh giá đáp ứng Thực hành tốt sản xuất theo quy định của Bộ Y tế.”</w:t>
      </w:r>
    </w:p>
    <w:p w14:paraId="73220BE1" w14:textId="2BAF8A00" w:rsidR="00F31123" w:rsidRPr="002E4F44" w:rsidRDefault="00F31123" w:rsidP="00DD2F55">
      <w:pPr>
        <w:spacing w:after="60" w:line="240" w:lineRule="auto"/>
        <w:ind w:firstLine="720"/>
        <w:rPr>
          <w:bCs/>
          <w:color w:val="000000" w:themeColor="text1"/>
          <w:lang w:val="en-US"/>
        </w:rPr>
      </w:pPr>
      <w:r w:rsidRPr="00DD2F55">
        <w:rPr>
          <w:bCs/>
          <w:color w:val="000000" w:themeColor="text1"/>
          <w:lang w:val="vi-VN"/>
        </w:rPr>
        <w:t>4.</w:t>
      </w:r>
      <w:r w:rsidRPr="00DD2F55">
        <w:rPr>
          <w:bCs/>
          <w:color w:val="000000" w:themeColor="text1"/>
        </w:rPr>
        <w:t xml:space="preserve"> Bổ sung </w:t>
      </w:r>
      <w:r w:rsidR="002E4F44">
        <w:rPr>
          <w:bCs/>
          <w:color w:val="000000" w:themeColor="text1"/>
        </w:rPr>
        <w:t>khoản 6 vào sau khoản 5 Điều 96 như sau</w:t>
      </w:r>
      <w:r w:rsidR="002E4F44">
        <w:rPr>
          <w:bCs/>
          <w:color w:val="000000" w:themeColor="text1"/>
          <w:lang w:val="en-US"/>
        </w:rPr>
        <w:t>:</w:t>
      </w:r>
    </w:p>
    <w:p w14:paraId="7C2EB570" w14:textId="77777777" w:rsidR="00F31123" w:rsidRPr="00DD2F55" w:rsidRDefault="00F31123" w:rsidP="00DD2F55">
      <w:pPr>
        <w:spacing w:after="60" w:line="240" w:lineRule="auto"/>
        <w:ind w:firstLine="720"/>
        <w:rPr>
          <w:color w:val="000000" w:themeColor="text1"/>
          <w:spacing w:val="-2"/>
        </w:rPr>
      </w:pPr>
      <w:r w:rsidRPr="00DD2F55">
        <w:rPr>
          <w:color w:val="000000" w:themeColor="text1"/>
          <w:spacing w:val="-2"/>
        </w:rPr>
        <w:t>“6. Cơ sở đăng ký, cơ sở sản xuất phải chịu trách nhiệm toàn diện trước pháp luật về tính hợp pháp, tính chính xác của các giấy tờ, thông tin này và kết quả tự tra cứu của cơ sở được nêu tại khoản 5 Điều này. Cơ quan, tổ chức sử dụng thông tin kiểm tra hoặc tra cứu xác minh thông tin theo đường dẫn do cơ sở đăng ký, cơ sở sản xuất thuốc, nguyên liệu làm thuốc cung cấp.”</w:t>
      </w:r>
    </w:p>
    <w:p w14:paraId="26F38FE3" w14:textId="6033FB8A" w:rsidR="00F31123" w:rsidRPr="00DD2F55" w:rsidRDefault="00F31123" w:rsidP="00DD2F55">
      <w:pPr>
        <w:spacing w:after="60" w:line="240" w:lineRule="auto"/>
        <w:ind w:firstLine="720"/>
        <w:rPr>
          <w:b/>
          <w:bCs/>
          <w:color w:val="000000" w:themeColor="text1"/>
        </w:rPr>
      </w:pPr>
      <w:r w:rsidRPr="00DD2F55">
        <w:rPr>
          <w:b/>
          <w:bCs/>
          <w:color w:val="000000" w:themeColor="text1"/>
        </w:rPr>
        <w:t xml:space="preserve">Điều </w:t>
      </w:r>
      <w:r w:rsidR="007715EC" w:rsidRPr="00DD2F55">
        <w:rPr>
          <w:b/>
          <w:bCs/>
          <w:color w:val="000000" w:themeColor="text1"/>
        </w:rPr>
        <w:t>17</w:t>
      </w:r>
      <w:r w:rsidRPr="00DD2F55">
        <w:rPr>
          <w:b/>
          <w:bCs/>
          <w:color w:val="000000" w:themeColor="text1"/>
        </w:rPr>
        <w:t>. Sửa đổi, bổ sung điểm đ khoản 1 và điểm đ khoản 2 Điều 106</w:t>
      </w:r>
    </w:p>
    <w:p w14:paraId="68E3B73A" w14:textId="31140C2D" w:rsidR="00F31123" w:rsidRPr="002E4F44" w:rsidRDefault="00F31123" w:rsidP="00DD2F55">
      <w:pPr>
        <w:spacing w:after="60" w:line="240" w:lineRule="auto"/>
        <w:ind w:firstLine="547"/>
        <w:rPr>
          <w:color w:val="000000" w:themeColor="text1"/>
          <w:lang w:val="en-US"/>
        </w:rPr>
      </w:pPr>
      <w:r w:rsidRPr="00DD2F55">
        <w:rPr>
          <w:color w:val="000000" w:themeColor="text1"/>
        </w:rPr>
        <w:tab/>
        <w:t xml:space="preserve">1. </w:t>
      </w:r>
      <w:r w:rsidR="00EB4D1C">
        <w:rPr>
          <w:color w:val="000000" w:themeColor="text1"/>
        </w:rPr>
        <w:t>Sửa đổi, bổ sung điểm đ khoản 1</w:t>
      </w:r>
      <w:r w:rsidR="002E4F44">
        <w:rPr>
          <w:color w:val="000000" w:themeColor="text1"/>
          <w:lang w:val="en-US"/>
        </w:rPr>
        <w:t xml:space="preserve"> như sau:</w:t>
      </w:r>
    </w:p>
    <w:p w14:paraId="06D06160" w14:textId="3D6C9854" w:rsidR="00323A67" w:rsidRPr="00DD2F55" w:rsidRDefault="00F31123" w:rsidP="00DD2F55">
      <w:pPr>
        <w:spacing w:after="60" w:line="240" w:lineRule="auto"/>
        <w:ind w:firstLine="547"/>
        <w:rPr>
          <w:color w:val="000000" w:themeColor="text1"/>
          <w:lang w:val="vi-VN"/>
        </w:rPr>
      </w:pPr>
      <w:r w:rsidRPr="00DD2F55">
        <w:rPr>
          <w:color w:val="000000" w:themeColor="text1"/>
        </w:rPr>
        <w:tab/>
        <w:t xml:space="preserve">“đ)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w:t>
      </w:r>
      <w:r w:rsidRPr="00DD2F55">
        <w:rPr>
          <w:color w:val="000000" w:themeColor="text1"/>
        </w:rPr>
        <w:lastRenderedPageBreak/>
        <w:t>doanh dược của Việt Nam đứng tên đề nghị xác nhận nội dung quảng cáo thuốc. Miễn nộp Giấy chứng nhận đủ điều kiện kinh doanh dược trong trường hợp Giấy chứng nhận đủ điều kiện kinh doanh dược được cấp bởi chính cơ quan có thẩm quyền giải quyết hồ sơ đề nghị xác nhận quảng cáo thuốc</w:t>
      </w:r>
      <w:r w:rsidR="00323A67" w:rsidRPr="00DD2F55">
        <w:rPr>
          <w:color w:val="000000" w:themeColor="text1"/>
        </w:rPr>
        <w:t xml:space="preserve"> hoặc trường hợp cơ sở dữ liệu về Giấy chứng nhận đủ điều kiện kinh doanh dược được cập nhật, chia sẻ cho cơ quan giải quyết hồ sơ</w:t>
      </w:r>
      <w:r w:rsidR="00323A67" w:rsidRPr="00DD2F55">
        <w:rPr>
          <w:color w:val="000000" w:themeColor="text1"/>
          <w:lang w:val="vi-VN"/>
        </w:rPr>
        <w:t>.</w:t>
      </w:r>
      <w:r w:rsidR="00323A67" w:rsidRPr="00DD2F55">
        <w:rPr>
          <w:color w:val="000000" w:themeColor="text1"/>
        </w:rPr>
        <w:t>”</w:t>
      </w:r>
    </w:p>
    <w:p w14:paraId="29B4872B" w14:textId="23F12063" w:rsidR="00F31123" w:rsidRPr="002E4F44" w:rsidRDefault="00F31123" w:rsidP="00DD2F55">
      <w:pPr>
        <w:spacing w:after="60" w:line="240" w:lineRule="auto"/>
        <w:ind w:firstLine="547"/>
        <w:rPr>
          <w:color w:val="000000" w:themeColor="text1"/>
          <w:lang w:val="en-US"/>
        </w:rPr>
      </w:pPr>
      <w:r w:rsidRPr="00DD2F55">
        <w:rPr>
          <w:color w:val="000000" w:themeColor="text1"/>
        </w:rPr>
        <w:tab/>
        <w:t>2. Sửa đổi, bổ sung điểm đ kh</w:t>
      </w:r>
      <w:r w:rsidR="00EB4D1C">
        <w:rPr>
          <w:color w:val="000000" w:themeColor="text1"/>
        </w:rPr>
        <w:t>oản 2</w:t>
      </w:r>
      <w:r w:rsidR="002E4F44">
        <w:rPr>
          <w:color w:val="000000" w:themeColor="text1"/>
          <w:lang w:val="en-US"/>
        </w:rPr>
        <w:t xml:space="preserve"> như sau:</w:t>
      </w:r>
    </w:p>
    <w:p w14:paraId="0D01EB61" w14:textId="77777777" w:rsidR="00323A67" w:rsidRPr="00DD2F55" w:rsidRDefault="00F31123" w:rsidP="00DD2F55">
      <w:pPr>
        <w:spacing w:after="60" w:line="240" w:lineRule="auto"/>
        <w:ind w:firstLine="547"/>
        <w:rPr>
          <w:color w:val="000000" w:themeColor="text1"/>
          <w:lang w:val="vi-VN"/>
        </w:rPr>
      </w:pPr>
      <w:r w:rsidRPr="00DD2F55">
        <w:rPr>
          <w:color w:val="000000" w:themeColor="text1"/>
        </w:rPr>
        <w:tab/>
        <w:t>“đ)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 Miễn nộp Giấy chứng nhận đủ điều kiện kinh doanh dược trong trường hợp Giấy chứng nhận đủ điều kiện kinh doanh dược được cấp bởi chính cơ quan có thẩm quyền giải quyết hồ sơ đề nghị xác nhận quảng cáo thuốc</w:t>
      </w:r>
      <w:r w:rsidR="00323A67" w:rsidRPr="00DD2F55">
        <w:rPr>
          <w:color w:val="000000" w:themeColor="text1"/>
          <w:lang w:val="vi-VN"/>
        </w:rPr>
        <w:t xml:space="preserve"> </w:t>
      </w:r>
      <w:r w:rsidR="00323A67" w:rsidRPr="00DD2F55">
        <w:rPr>
          <w:color w:val="000000" w:themeColor="text1"/>
        </w:rPr>
        <w:t>hoặc trường hợp cơ sở dữ liệu về Giấy chứng nhận đủ điều kiện kinh doanh dược được cập nhật, chia sẻ cho cơ quan giải quyết hồ sơ</w:t>
      </w:r>
      <w:r w:rsidR="00323A67" w:rsidRPr="00DD2F55">
        <w:rPr>
          <w:color w:val="000000" w:themeColor="text1"/>
          <w:lang w:val="vi-VN"/>
        </w:rPr>
        <w:t>.</w:t>
      </w:r>
      <w:r w:rsidR="00323A67" w:rsidRPr="00DD2F55">
        <w:rPr>
          <w:color w:val="000000" w:themeColor="text1"/>
        </w:rPr>
        <w:t>”</w:t>
      </w:r>
    </w:p>
    <w:p w14:paraId="09A3E3F9" w14:textId="1FCE1184" w:rsidR="00F31123" w:rsidRPr="00DD2F55" w:rsidRDefault="00F31123" w:rsidP="00DD2F55">
      <w:pPr>
        <w:spacing w:after="60" w:line="240" w:lineRule="auto"/>
        <w:ind w:firstLine="720"/>
        <w:rPr>
          <w:b/>
          <w:bCs/>
          <w:color w:val="000000" w:themeColor="text1"/>
        </w:rPr>
      </w:pPr>
      <w:r w:rsidRPr="00DD2F55">
        <w:rPr>
          <w:b/>
          <w:bCs/>
          <w:color w:val="000000" w:themeColor="text1"/>
        </w:rPr>
        <w:t>Điều 1</w:t>
      </w:r>
      <w:r w:rsidR="007715EC" w:rsidRPr="00DD2F55">
        <w:rPr>
          <w:b/>
          <w:bCs/>
          <w:color w:val="000000" w:themeColor="text1"/>
        </w:rPr>
        <w:t>8</w:t>
      </w:r>
      <w:r w:rsidRPr="00DD2F55">
        <w:rPr>
          <w:b/>
          <w:bCs/>
          <w:color w:val="000000" w:themeColor="text1"/>
        </w:rPr>
        <w:t xml:space="preserve">. Sửa đổi, bổ sung khoản 2 Điều 107 </w:t>
      </w:r>
    </w:p>
    <w:p w14:paraId="6F6D8712" w14:textId="7177C5E9" w:rsidR="00F31123" w:rsidRPr="00DD2F55" w:rsidRDefault="00F31123" w:rsidP="00DD2F55">
      <w:pPr>
        <w:spacing w:after="60" w:line="240" w:lineRule="auto"/>
        <w:ind w:firstLine="720"/>
        <w:rPr>
          <w:color w:val="000000" w:themeColor="text1"/>
        </w:rPr>
      </w:pPr>
      <w:r w:rsidRPr="00DD2F55">
        <w:rPr>
          <w:color w:val="000000" w:themeColor="text1"/>
        </w:rPr>
        <w:t>“2. Tài liệu quy định tại các điểm d và đ khoản 1, điểm d và đ khoản 2 Điều 106 của Nghị định này là bản sao có đóng dấu của cơ sở đề nghị xác nhận nội dung quảng cáo thuốc đối với tài liệu do chính cơ quan có thẩm quyền giải quyết hồ sơ đề nghị xác nhận quảng cáo thuốc cấp hoặc là bản sao có chứng thực hoặc bản sao kèm xuất trình bản chính để đối chiếu đối với tài liệu không do chính cơ quan có thẩm quyền giải quyết hồ sơ đề nghị xác nhận quảng cáo thuốc cấp</w:t>
      </w:r>
      <w:r w:rsidR="00323A67" w:rsidRPr="00DD2F55">
        <w:rPr>
          <w:color w:val="000000" w:themeColor="text1"/>
          <w:lang w:val="vi-VN"/>
        </w:rPr>
        <w:t xml:space="preserve">, </w:t>
      </w:r>
      <w:r w:rsidR="00323A67" w:rsidRPr="00DD2F55">
        <w:rPr>
          <w:color w:val="000000" w:themeColor="text1"/>
        </w:rPr>
        <w:t>trừ trường hợp được miễn theo quy định của pháp luật.”</w:t>
      </w:r>
    </w:p>
    <w:p w14:paraId="57E39F8B" w14:textId="1766BD61" w:rsidR="00F31123" w:rsidRPr="00DD2F55" w:rsidRDefault="00F31123" w:rsidP="00DD2F55">
      <w:pPr>
        <w:spacing w:after="60" w:line="240" w:lineRule="auto"/>
        <w:ind w:firstLine="720"/>
        <w:rPr>
          <w:b/>
          <w:bCs/>
          <w:color w:val="000000" w:themeColor="text1"/>
        </w:rPr>
      </w:pPr>
      <w:r w:rsidRPr="00DD2F55">
        <w:rPr>
          <w:b/>
          <w:bCs/>
          <w:color w:val="000000" w:themeColor="text1"/>
        </w:rPr>
        <w:t>Điều 1</w:t>
      </w:r>
      <w:r w:rsidR="007715EC" w:rsidRPr="00DD2F55">
        <w:rPr>
          <w:b/>
          <w:bCs/>
          <w:color w:val="000000" w:themeColor="text1"/>
        </w:rPr>
        <w:t>9</w:t>
      </w:r>
      <w:r w:rsidRPr="00DD2F55">
        <w:rPr>
          <w:b/>
          <w:bCs/>
          <w:color w:val="000000" w:themeColor="text1"/>
        </w:rPr>
        <w:t xml:space="preserve">. Sửa đổi, bổ sung một số khoản Điều 108 </w:t>
      </w:r>
    </w:p>
    <w:p w14:paraId="526C87D0" w14:textId="77777777" w:rsidR="00F31123" w:rsidRPr="00DD2F55" w:rsidRDefault="00F31123" w:rsidP="00DD2F55">
      <w:pPr>
        <w:spacing w:after="60" w:line="240" w:lineRule="auto"/>
        <w:ind w:firstLine="720"/>
        <w:rPr>
          <w:color w:val="000000" w:themeColor="text1"/>
        </w:rPr>
      </w:pPr>
      <w:r w:rsidRPr="00DD2F55">
        <w:rPr>
          <w:color w:val="000000" w:themeColor="text1"/>
        </w:rPr>
        <w:t>1. Sửa đổi, bổ sung khoản 1 như sau:</w:t>
      </w:r>
    </w:p>
    <w:p w14:paraId="28A31B1E" w14:textId="1D9CEA78" w:rsidR="00F31123" w:rsidRPr="00DD2F55" w:rsidRDefault="00F31123" w:rsidP="00DD2F55">
      <w:pPr>
        <w:spacing w:after="60" w:line="240" w:lineRule="auto"/>
        <w:ind w:firstLine="720"/>
        <w:rPr>
          <w:color w:val="000000" w:themeColor="text1"/>
        </w:rPr>
      </w:pPr>
      <w:r w:rsidRPr="00DD2F55">
        <w:rPr>
          <w:color w:val="000000" w:themeColor="text1"/>
        </w:rPr>
        <w:t>“1. Cơ sở đề nghị xác nhận nội dung quảng cáo thuốc nộp hồ sơ trực tiếp hoặc qua dịch vụ bưu chính hoặc trực tuyến đến</w:t>
      </w:r>
      <w:r w:rsidR="00323A67" w:rsidRPr="00DD2F55">
        <w:rPr>
          <w:color w:val="000000" w:themeColor="text1"/>
        </w:rPr>
        <w:t xml:space="preserve"> cơ quan chuyên môn thuộc Ủy ban nhân dân cấp tỉnh thực hiện quản lý nhà nước về y tế</w:t>
      </w:r>
      <w:r w:rsidRPr="00DD2F55">
        <w:rPr>
          <w:color w:val="000000" w:themeColor="text1"/>
        </w:rPr>
        <w:t xml:space="preserve"> nơi cơ sở đặt trụ sở chính.”</w:t>
      </w:r>
    </w:p>
    <w:p w14:paraId="14541E99" w14:textId="77777777" w:rsidR="00F31123" w:rsidRPr="00DD2F55" w:rsidRDefault="00F31123" w:rsidP="00DD2F55">
      <w:pPr>
        <w:spacing w:after="60" w:line="240" w:lineRule="auto"/>
        <w:ind w:firstLine="720"/>
        <w:rPr>
          <w:color w:val="000000" w:themeColor="text1"/>
        </w:rPr>
      </w:pPr>
      <w:r w:rsidRPr="00DD2F55">
        <w:rPr>
          <w:color w:val="000000" w:themeColor="text1"/>
        </w:rPr>
        <w:t>2. Sửa đổi, bổ sung khoản 2 như sau:</w:t>
      </w:r>
    </w:p>
    <w:p w14:paraId="7A269F1B" w14:textId="724562CB" w:rsidR="00F31123" w:rsidRPr="00DD2F55" w:rsidRDefault="00F31123" w:rsidP="00DD2F55">
      <w:pPr>
        <w:spacing w:after="60" w:line="240" w:lineRule="auto"/>
        <w:ind w:firstLine="720"/>
        <w:rPr>
          <w:color w:val="000000" w:themeColor="text1"/>
          <w:spacing w:val="-4"/>
        </w:rPr>
      </w:pPr>
      <w:r w:rsidRPr="00DD2F55">
        <w:rPr>
          <w:color w:val="000000" w:themeColor="text1"/>
          <w:spacing w:val="-4"/>
        </w:rPr>
        <w:t>“2. Trong thời hạn 15 ngày kể từ ngày nhận đủ hồ sơ, cơ quan có thẩm quyền giải quyết hồ sơ tổ chức thẩm định theo quy định tại Nghị định này và pháp luật về quảng cáo và cấp giấy xác nhận theo Mẫu số 03 hoặc Mẫu số 04 tại Phụ lục VI ban hành kèm theo Nghị định này. Trường hợp không cấp giấy xác nhận, cơ quan có thẩm quyền giải quyết hồ sơ phải trả lời bằng văn bản và nêu rõ lý do không cấp.”</w:t>
      </w:r>
    </w:p>
    <w:p w14:paraId="36B2D29C" w14:textId="77777777" w:rsidR="00F31123" w:rsidRPr="00DD2F55" w:rsidRDefault="00F31123" w:rsidP="00DD2F55">
      <w:pPr>
        <w:spacing w:after="60" w:line="240" w:lineRule="auto"/>
        <w:ind w:firstLine="720"/>
        <w:rPr>
          <w:color w:val="000000" w:themeColor="text1"/>
        </w:rPr>
      </w:pPr>
      <w:r w:rsidRPr="00DD2F55">
        <w:rPr>
          <w:color w:val="000000" w:themeColor="text1"/>
        </w:rPr>
        <w:t>3. Sửa đổi, bổ sung khoản 3 như sau:</w:t>
      </w:r>
    </w:p>
    <w:p w14:paraId="054671A2" w14:textId="77777777" w:rsidR="00F31123" w:rsidRPr="00DD2F55" w:rsidRDefault="00F31123" w:rsidP="00DD2F55">
      <w:pPr>
        <w:spacing w:after="60" w:line="240" w:lineRule="auto"/>
        <w:ind w:firstLine="720"/>
        <w:rPr>
          <w:color w:val="000000" w:themeColor="text1"/>
        </w:rPr>
      </w:pPr>
      <w:r w:rsidRPr="00DD2F55">
        <w:rPr>
          <w:color w:val="000000" w:themeColor="text1"/>
        </w:rPr>
        <w:t>“3. Trường hợp có yêu cầu sửa đổi, bổ sung hồ sơ, trong thời hạn 15 ngày kể từ ngày nhận đủ hồ sơ cơ quan có thẩm quyền giải quyết hồ sơ có văn bản đề nghị cơ sở sửa đổi, bổ sung và thực hiện như sau:</w:t>
      </w:r>
    </w:p>
    <w:p w14:paraId="7A8207D9" w14:textId="77777777" w:rsidR="00F31123" w:rsidRPr="00DD2F55" w:rsidRDefault="00F31123" w:rsidP="00DD2F55">
      <w:pPr>
        <w:spacing w:after="60" w:line="240" w:lineRule="auto"/>
        <w:ind w:firstLine="720"/>
        <w:rPr>
          <w:color w:val="000000" w:themeColor="text1"/>
        </w:rPr>
      </w:pPr>
      <w:r w:rsidRPr="00DD2F55">
        <w:rPr>
          <w:color w:val="000000" w:themeColor="text1"/>
        </w:rPr>
        <w:t>a) Văn bản đề nghị sửa đổi, bổ sung phải nêu cụ thể, chi tiết những tài liệu, nội dung cần sửa đổi, bổ sung kèm lý do;</w:t>
      </w:r>
    </w:p>
    <w:p w14:paraId="69741248" w14:textId="77777777" w:rsidR="00F31123" w:rsidRPr="00DD2F55" w:rsidRDefault="00F31123" w:rsidP="00DD2F55">
      <w:pPr>
        <w:spacing w:after="60" w:line="240" w:lineRule="auto"/>
        <w:ind w:firstLine="720"/>
        <w:rPr>
          <w:color w:val="000000" w:themeColor="text1"/>
        </w:rPr>
      </w:pPr>
      <w:r w:rsidRPr="00DD2F55">
        <w:rPr>
          <w:color w:val="000000" w:themeColor="text1"/>
        </w:rPr>
        <w:lastRenderedPageBreak/>
        <w:t>b) Trong thời hạn 15 ngày kể từ ngày nhận được hồ sơ sửa đổi, bổ sung theo yêu cầu, cơ quan có thẩm quyền giải quyết hồ sơ tổ chức thẩm định theo quy định tại Nghị định này và pháp luật về quảng cáo và cấp giấy xác nhận theo Mẫu số 03 hoặc Mẫu số 04 tại Phụ lục VI ban hành kèm theo Nghị định này hoặc trả lời không cấp giấy xác nhận bằng văn bản và nêu rõ lý do;</w:t>
      </w:r>
    </w:p>
    <w:p w14:paraId="24EE3723" w14:textId="77777777" w:rsidR="00F31123" w:rsidRPr="00DD2F55" w:rsidRDefault="00F31123" w:rsidP="00DD2F55">
      <w:pPr>
        <w:spacing w:after="60" w:line="240" w:lineRule="auto"/>
        <w:ind w:firstLine="720"/>
        <w:rPr>
          <w:color w:val="000000" w:themeColor="text1"/>
        </w:rPr>
      </w:pPr>
      <w:r w:rsidRPr="00DD2F55">
        <w:rPr>
          <w:color w:val="000000" w:themeColor="text1"/>
        </w:rPr>
        <w:t>c) Trong thời hạn 90 ngày kể từ ngày cơ quan có thẩm quyền giải quyết hồ sơ có văn bản thông báo sửa đổi, bổ sung, cơ sở phải nộp hồ sơ sửa đổi, bổ sung theo yêu cầu. Nếu quá thời hạn trên, hồ sơ đã nộp không còn giá trị.”</w:t>
      </w:r>
    </w:p>
    <w:p w14:paraId="61C61187" w14:textId="77777777" w:rsidR="00F31123" w:rsidRPr="00DD2F55" w:rsidRDefault="00F31123" w:rsidP="00DD2F55">
      <w:pPr>
        <w:spacing w:after="60" w:line="240" w:lineRule="auto"/>
        <w:ind w:firstLine="720"/>
        <w:rPr>
          <w:color w:val="000000" w:themeColor="text1"/>
        </w:rPr>
      </w:pPr>
      <w:r w:rsidRPr="00DD2F55">
        <w:rPr>
          <w:color w:val="000000" w:themeColor="text1"/>
        </w:rPr>
        <w:t>4. Sửa đổi, bổ sung khoản 4 như sau:</w:t>
      </w:r>
    </w:p>
    <w:p w14:paraId="069B63C1" w14:textId="77777777" w:rsidR="00F31123" w:rsidRPr="00DD2F55" w:rsidRDefault="00F31123" w:rsidP="00DD2F55">
      <w:pPr>
        <w:spacing w:after="60" w:line="240" w:lineRule="auto"/>
        <w:ind w:firstLine="720"/>
        <w:rPr>
          <w:color w:val="000000" w:themeColor="text1"/>
          <w:spacing w:val="-4"/>
        </w:rPr>
      </w:pPr>
      <w:r w:rsidRPr="00DD2F55">
        <w:rPr>
          <w:color w:val="000000" w:themeColor="text1"/>
          <w:spacing w:val="-4"/>
        </w:rPr>
        <w:t>“4. Trong thời gian giải quyết hồ sơ đã nộp, cơ quan có thẩm quyền giải quyết hồ sơ sẽ tạm ngừng xác nhận và có văn bản thông báo lý do khi phát hiện các thông tin an toàn, hiệu quả trong tờ hướng dẫn sử dụng của thuốc chưa phù hợp, chưa cập nhật các thông tin đã được cơ quan quản lý nhà nước có thẩm quyền yêu cầu hoặc các tài liệu, hướng dẫn chuyên môn liên quan đến thuốc do Bộ Y tế ban hành, công nhận. Thời gian tạm ngừng xác nhận cho đến khi cơ sở nộp lại nội dung quảng cáo thuốc đã được cập nhật, sửa đổi để đảm bảo an toàn cho người sử dụng thuốc.”</w:t>
      </w:r>
    </w:p>
    <w:p w14:paraId="124E9252" w14:textId="77777777" w:rsidR="00F31123" w:rsidRPr="00DD2F55" w:rsidRDefault="00F31123" w:rsidP="00DD2F55">
      <w:pPr>
        <w:spacing w:after="60" w:line="240" w:lineRule="auto"/>
        <w:ind w:firstLine="720"/>
        <w:rPr>
          <w:color w:val="000000" w:themeColor="text1"/>
        </w:rPr>
      </w:pPr>
      <w:r w:rsidRPr="00DD2F55">
        <w:rPr>
          <w:color w:val="000000" w:themeColor="text1"/>
        </w:rPr>
        <w:t>5. Sửa đổi, bổ sung khoản 8 như sau:</w:t>
      </w:r>
    </w:p>
    <w:p w14:paraId="6B5017E6" w14:textId="77777777" w:rsidR="00F31123" w:rsidRPr="00DD2F55" w:rsidRDefault="00F31123" w:rsidP="00DD2F55">
      <w:pPr>
        <w:spacing w:after="60" w:line="240" w:lineRule="auto"/>
        <w:ind w:firstLine="720"/>
        <w:rPr>
          <w:color w:val="000000" w:themeColor="text1"/>
          <w:spacing w:val="-4"/>
        </w:rPr>
      </w:pPr>
      <w:r w:rsidRPr="00DD2F55">
        <w:rPr>
          <w:color w:val="000000" w:themeColor="text1"/>
          <w:spacing w:val="-4"/>
        </w:rPr>
        <w:t>“8. Trong thời hạn 03 ngày làm việc kể từ ngày cấp giấy xác nhận nội dung quảng cáo thuốc, cơ quan có thẩm quyền giải quyết hồ sơ đăng tải nội dung quảng cáo thuốc được xác nhận trên Cổng thông tin điện tử của Ủy ban nhân dân cấp tỉnh.”</w:t>
      </w:r>
    </w:p>
    <w:p w14:paraId="7AB1B0A9" w14:textId="63D20804" w:rsidR="00F31123" w:rsidRPr="00DD2F55" w:rsidRDefault="007715EC" w:rsidP="00DD2F55">
      <w:pPr>
        <w:spacing w:after="60" w:line="240" w:lineRule="auto"/>
        <w:ind w:firstLine="720"/>
        <w:rPr>
          <w:b/>
          <w:bCs/>
          <w:color w:val="000000" w:themeColor="text1"/>
        </w:rPr>
      </w:pPr>
      <w:r w:rsidRPr="00DD2F55">
        <w:rPr>
          <w:b/>
          <w:bCs/>
          <w:color w:val="000000" w:themeColor="text1"/>
        </w:rPr>
        <w:t>Điều 20</w:t>
      </w:r>
      <w:r w:rsidR="00F31123" w:rsidRPr="00DD2F55">
        <w:rPr>
          <w:b/>
          <w:bCs/>
          <w:color w:val="000000" w:themeColor="text1"/>
        </w:rPr>
        <w:t xml:space="preserve">. Bổ sung khoản 3 vào sau </w:t>
      </w:r>
      <w:r w:rsidR="00EB1BEA" w:rsidRPr="00DD2F55">
        <w:rPr>
          <w:b/>
          <w:bCs/>
          <w:color w:val="000000" w:themeColor="text1"/>
        </w:rPr>
        <w:t>k</w:t>
      </w:r>
      <w:r w:rsidR="00F31123" w:rsidRPr="00DD2F55">
        <w:rPr>
          <w:b/>
          <w:bCs/>
          <w:color w:val="000000" w:themeColor="text1"/>
        </w:rPr>
        <w:t>hoản 2 Điều 110</w:t>
      </w:r>
    </w:p>
    <w:p w14:paraId="0DD348FF" w14:textId="77777777" w:rsidR="00F31123" w:rsidRPr="00DD2F55" w:rsidRDefault="00F31123" w:rsidP="00DD2F55">
      <w:pPr>
        <w:spacing w:after="60" w:line="240" w:lineRule="auto"/>
        <w:ind w:firstLine="720"/>
        <w:rPr>
          <w:bCs/>
          <w:color w:val="000000" w:themeColor="text1"/>
          <w:spacing w:val="-4"/>
        </w:rPr>
      </w:pPr>
      <w:r w:rsidRPr="00DD2F55">
        <w:rPr>
          <w:bCs/>
          <w:color w:val="000000" w:themeColor="text1"/>
          <w:spacing w:val="-4"/>
        </w:rPr>
        <w:t>“3. Giấy xác nhận nội dung quảng cáo thuốc có giá trị trong phạm vi cả nước.”</w:t>
      </w:r>
    </w:p>
    <w:p w14:paraId="23B2E09F" w14:textId="4244C5FB" w:rsidR="00F31123" w:rsidRPr="00DD2F55" w:rsidRDefault="007715EC" w:rsidP="00DD2F55">
      <w:pPr>
        <w:spacing w:after="60" w:line="240" w:lineRule="auto"/>
        <w:ind w:firstLine="720"/>
        <w:rPr>
          <w:b/>
          <w:bCs/>
          <w:color w:val="000000" w:themeColor="text1"/>
          <w:lang w:val="vi-VN"/>
        </w:rPr>
      </w:pPr>
      <w:r w:rsidRPr="00DD2F55">
        <w:rPr>
          <w:b/>
          <w:bCs/>
          <w:color w:val="000000" w:themeColor="text1"/>
        </w:rPr>
        <w:t>Điều 21</w:t>
      </w:r>
      <w:r w:rsidR="00F31123" w:rsidRPr="00DD2F55">
        <w:rPr>
          <w:b/>
          <w:bCs/>
          <w:color w:val="000000" w:themeColor="text1"/>
        </w:rPr>
        <w:t xml:space="preserve">. Sửa đổi, bổ sung </w:t>
      </w:r>
      <w:r w:rsidR="00F31123" w:rsidRPr="00DD2F55">
        <w:rPr>
          <w:b/>
          <w:bCs/>
          <w:color w:val="000000" w:themeColor="text1"/>
          <w:lang w:val="vi-VN"/>
        </w:rPr>
        <w:t>Điều 114</w:t>
      </w:r>
    </w:p>
    <w:p w14:paraId="20600151" w14:textId="77777777" w:rsidR="00F31123" w:rsidRPr="00DD2F55" w:rsidRDefault="00F31123" w:rsidP="00DD2F55">
      <w:pPr>
        <w:pBdr>
          <w:top w:val="nil"/>
          <w:left w:val="nil"/>
          <w:bottom w:val="nil"/>
          <w:right w:val="nil"/>
          <w:between w:val="nil"/>
          <w:bar w:val="nil"/>
        </w:pBdr>
        <w:spacing w:after="60" w:line="240" w:lineRule="auto"/>
        <w:ind w:firstLine="709"/>
        <w:rPr>
          <w:rFonts w:eastAsia="Arial Unicode MS"/>
          <w:b/>
          <w:bCs/>
          <w:iCs/>
          <w:color w:val="000000" w:themeColor="text1"/>
          <w:u w:color="000000"/>
          <w:bdr w:val="nil"/>
          <w:lang w:val="it-IT"/>
        </w:rPr>
      </w:pPr>
      <w:r w:rsidRPr="00DD2F55">
        <w:rPr>
          <w:rFonts w:eastAsia="Helvetica"/>
          <w:color w:val="000000" w:themeColor="text1"/>
        </w:rPr>
        <w:t xml:space="preserve"> “</w:t>
      </w:r>
      <w:r w:rsidRPr="00DD2F55">
        <w:rPr>
          <w:rFonts w:eastAsia="Arial Unicode MS"/>
          <w:b/>
          <w:bCs/>
          <w:iCs/>
          <w:color w:val="000000" w:themeColor="text1"/>
          <w:u w:color="000000"/>
          <w:bdr w:val="nil"/>
          <w:lang w:val="it-IT"/>
        </w:rPr>
        <w:t xml:space="preserve">Điều </w:t>
      </w:r>
      <w:r w:rsidRPr="00DD2F55">
        <w:rPr>
          <w:rFonts w:eastAsia="Arial Unicode MS"/>
          <w:b/>
          <w:bCs/>
          <w:iCs/>
          <w:color w:val="000000" w:themeColor="text1"/>
          <w:u w:color="000000"/>
          <w:bdr w:val="nil"/>
          <w:lang w:val="vi-VN"/>
        </w:rPr>
        <w:t>114</w:t>
      </w:r>
      <w:r w:rsidRPr="00DD2F55">
        <w:rPr>
          <w:rFonts w:eastAsia="Arial Unicode MS"/>
          <w:b/>
          <w:bCs/>
          <w:iCs/>
          <w:color w:val="000000" w:themeColor="text1"/>
          <w:u w:color="000000"/>
          <w:bdr w:val="nil"/>
          <w:lang w:val="it-IT"/>
        </w:rPr>
        <w:t>. Trình tự, thủ tục tiếp nhận công bố, công bố lại giá bán buôn thuốc dự kiến</w:t>
      </w:r>
    </w:p>
    <w:p w14:paraId="6ABE3642" w14:textId="77777777" w:rsidR="005D556C" w:rsidRPr="00DD2F55" w:rsidRDefault="005D556C" w:rsidP="00DD2F55">
      <w:pPr>
        <w:pBdr>
          <w:top w:val="nil"/>
          <w:left w:val="nil"/>
          <w:bottom w:val="nil"/>
          <w:right w:val="nil"/>
          <w:between w:val="nil"/>
          <w:bar w:val="nil"/>
        </w:pBdr>
        <w:spacing w:after="60" w:line="240" w:lineRule="auto"/>
        <w:ind w:firstLine="709"/>
        <w:rPr>
          <w:rFonts w:eastAsia="Arial Unicode MS"/>
          <w:iCs/>
          <w:color w:val="000000" w:themeColor="text1"/>
          <w:spacing w:val="4"/>
          <w:u w:color="000000"/>
          <w:bdr w:val="nil"/>
          <w:lang w:val="it-IT"/>
        </w:rPr>
      </w:pPr>
      <w:r w:rsidRPr="00DD2F55">
        <w:rPr>
          <w:rFonts w:eastAsia="Arial Unicode MS"/>
          <w:iCs/>
          <w:color w:val="000000" w:themeColor="text1"/>
          <w:spacing w:val="4"/>
          <w:u w:color="000000"/>
          <w:bdr w:val="nil"/>
          <w:lang w:val="it-IT"/>
        </w:rPr>
        <w:t xml:space="preserve">1. Sau khi thuốc được sản xuất đối với thuốc trong nước hoặc nhập khẩu đối với thuốc nhập khẩu, đối tượng thực hiện công bố quy định tại Điều </w:t>
      </w:r>
      <w:r w:rsidRPr="00DD2F55">
        <w:rPr>
          <w:rFonts w:eastAsia="Arial Unicode MS"/>
          <w:iCs/>
          <w:color w:val="000000" w:themeColor="text1"/>
          <w:spacing w:val="4"/>
          <w:u w:color="000000"/>
          <w:bdr w:val="nil"/>
          <w:lang w:val="vi-VN"/>
        </w:rPr>
        <w:t>113</w:t>
      </w:r>
      <w:r w:rsidRPr="00DD2F55">
        <w:rPr>
          <w:rFonts w:eastAsia="Arial Unicode MS"/>
          <w:iCs/>
          <w:color w:val="000000" w:themeColor="text1"/>
          <w:spacing w:val="4"/>
          <w:u w:color="000000"/>
          <w:bdr w:val="nil"/>
          <w:lang w:val="it-IT"/>
        </w:rPr>
        <w:t xml:space="preserve"> </w:t>
      </w:r>
      <w:r w:rsidRPr="00DD2F55">
        <w:rPr>
          <w:rFonts w:eastAsia="Arial Unicode MS"/>
          <w:iCs/>
          <w:color w:val="000000" w:themeColor="text1"/>
          <w:spacing w:val="4"/>
          <w:u w:color="000000"/>
          <w:bdr w:val="nil"/>
          <w:lang w:val="vi-VN"/>
        </w:rPr>
        <w:t xml:space="preserve">của </w:t>
      </w:r>
      <w:r w:rsidRPr="00DD2F55">
        <w:rPr>
          <w:rFonts w:eastAsia="Arial Unicode MS"/>
          <w:iCs/>
          <w:color w:val="000000" w:themeColor="text1"/>
          <w:spacing w:val="4"/>
          <w:u w:color="000000"/>
          <w:bdr w:val="nil"/>
          <w:lang w:val="it-IT"/>
        </w:rPr>
        <w:t>Nghị định này thực hiện công bố giá bán buôn thuốc dự kiến trước khi bán buôn lô thuốc đầu tiên ra thị trường Việt Nam hoặc sau 03 ngày làm việc đối với trường hợp quy định tại Điều 115a. Các lô sản xuất tiếp theo hoặc các chuyến hàng nhập khẩu tiếp theo, cơ sở không phải thực hiện công bố nếu không có điều chỉnh giá so với giá bán buôn thuốc dự kiến của thuốc do chính cơ sở đã công bố.</w:t>
      </w:r>
    </w:p>
    <w:p w14:paraId="2E1416B8" w14:textId="77777777" w:rsidR="00F31123" w:rsidRPr="00DD2F55" w:rsidRDefault="00F31123" w:rsidP="00DD2F55">
      <w:pPr>
        <w:pStyle w:val="NormalWeb"/>
        <w:shd w:val="clear" w:color="auto" w:fill="FFFFFF"/>
        <w:spacing w:before="0" w:beforeAutospacing="0" w:after="60" w:afterAutospacing="0"/>
        <w:ind w:firstLine="709"/>
        <w:jc w:val="both"/>
        <w:rPr>
          <w:color w:val="000000" w:themeColor="text1"/>
          <w:spacing w:val="-4"/>
          <w:sz w:val="28"/>
          <w:szCs w:val="28"/>
          <w:lang w:val="it-IT"/>
        </w:rPr>
      </w:pPr>
      <w:r w:rsidRPr="00DD2F55">
        <w:rPr>
          <w:rFonts w:eastAsia="Arial Unicode MS"/>
          <w:iCs/>
          <w:color w:val="000000" w:themeColor="text1"/>
          <w:spacing w:val="-4"/>
          <w:sz w:val="28"/>
          <w:szCs w:val="28"/>
          <w:u w:color="000000"/>
          <w:bdr w:val="nil"/>
          <w:lang w:val="it-IT"/>
        </w:rPr>
        <w:t xml:space="preserve"> </w:t>
      </w:r>
      <w:r w:rsidRPr="00DD2F55">
        <w:rPr>
          <w:color w:val="000000" w:themeColor="text1"/>
          <w:spacing w:val="-4"/>
          <w:sz w:val="28"/>
          <w:szCs w:val="28"/>
          <w:lang w:val="it-IT"/>
        </w:rPr>
        <w:t>2. Khi có nhu cầu thay đổi giá bán buôn thuốc dự kiến đã công bố, công bố lại liền kề trước đó được công bố trên Cổng thông tin điện tử của Bộ Y tế, đối tượng thực hiện công bố quy định tại Điều 113 của Nghị định này thực hiện công bố lại.</w:t>
      </w:r>
    </w:p>
    <w:p w14:paraId="53B86E5A" w14:textId="77777777" w:rsidR="00F31123" w:rsidRPr="00DD2F55" w:rsidRDefault="00F31123" w:rsidP="00DD2F55">
      <w:pPr>
        <w:pStyle w:val="NormalWeb"/>
        <w:shd w:val="clear" w:color="auto" w:fill="FFFFFF"/>
        <w:spacing w:before="0" w:beforeAutospacing="0" w:after="60" w:afterAutospacing="0"/>
        <w:ind w:firstLine="709"/>
        <w:jc w:val="both"/>
        <w:rPr>
          <w:color w:val="000000" w:themeColor="text1"/>
          <w:sz w:val="28"/>
          <w:szCs w:val="28"/>
          <w:lang w:val="it-IT"/>
        </w:rPr>
      </w:pPr>
      <w:r w:rsidRPr="00DD2F55">
        <w:rPr>
          <w:color w:val="000000" w:themeColor="text1"/>
          <w:sz w:val="28"/>
          <w:szCs w:val="28"/>
          <w:lang w:val="it-IT"/>
        </w:rPr>
        <w:t>3. Khi thực hiện công bố, công bố lại, đối tượng thực hiện công bố theo quy định tại Điều 113 của Nghị định này nộp Bảng công bố, công bố lại giá bán buôn thuốc dự kiến theo mẫu quy định tại Điều 112 của Nghị định này trực tiếp hoặc qua dịch vụ bưu chính hoặc trực tuyến về Bộ Y tế.</w:t>
      </w:r>
    </w:p>
    <w:p w14:paraId="656E66E8" w14:textId="09E0BDC7" w:rsidR="00F31123" w:rsidRPr="00DD2F55" w:rsidRDefault="00F31123" w:rsidP="00DD2F55">
      <w:pPr>
        <w:pBdr>
          <w:top w:val="nil"/>
          <w:left w:val="nil"/>
          <w:bottom w:val="nil"/>
          <w:right w:val="nil"/>
          <w:between w:val="nil"/>
          <w:bar w:val="nil"/>
        </w:pBdr>
        <w:spacing w:after="60" w:line="240" w:lineRule="auto"/>
        <w:ind w:firstLine="709"/>
        <w:rPr>
          <w:bCs/>
          <w:color w:val="000000" w:themeColor="text1"/>
          <w:lang w:val="it-IT"/>
        </w:rPr>
      </w:pPr>
      <w:r w:rsidRPr="00DD2F55">
        <w:rPr>
          <w:rFonts w:eastAsia="Arial Unicode MS"/>
          <w:bCs/>
          <w:color w:val="000000" w:themeColor="text1"/>
          <w:u w:color="000000"/>
          <w:bdr w:val="nil"/>
          <w:lang w:val="it-IT"/>
        </w:rPr>
        <w:t xml:space="preserve">4. Sau khi đối tượng thực hiện công bố hoàn thành việc nộp phí theo quy định, trong thời hạn 01 ngày làm việc, Bộ Y tế trả Phiếu tiếp nhận theo Mẫu số </w:t>
      </w:r>
      <w:r w:rsidRPr="00DD2F55">
        <w:rPr>
          <w:rFonts w:eastAsia="Arial Unicode MS"/>
          <w:bCs/>
          <w:color w:val="000000" w:themeColor="text1"/>
          <w:u w:color="000000"/>
          <w:bdr w:val="nil"/>
          <w:lang w:val="it-IT"/>
        </w:rPr>
        <w:lastRenderedPageBreak/>
        <w:t>03 tại Phụ lục VI ban hành kèm theo Nghị định này đồng thời công khai giá bán buôn thuốc dự kiến công bố, công bố lại trên Cổng thông tin điện tử của Bộ Y tế.</w:t>
      </w:r>
    </w:p>
    <w:p w14:paraId="576EC7EB" w14:textId="77777777" w:rsidR="00F31123" w:rsidRPr="00DD2F55" w:rsidRDefault="00F31123" w:rsidP="00DD2F55">
      <w:pPr>
        <w:spacing w:after="60" w:line="240" w:lineRule="auto"/>
        <w:ind w:firstLine="709"/>
        <w:rPr>
          <w:rFonts w:eastAsia="Arial Unicode MS"/>
          <w:iCs/>
          <w:color w:val="000000" w:themeColor="text1"/>
          <w:spacing w:val="-4"/>
          <w:u w:color="000000"/>
          <w:bdr w:val="nil"/>
          <w:lang w:val="it-IT"/>
        </w:rPr>
      </w:pPr>
      <w:r w:rsidRPr="00DD2F55">
        <w:rPr>
          <w:rFonts w:eastAsia="Arial Unicode MS"/>
          <w:iCs/>
          <w:color w:val="000000" w:themeColor="text1"/>
          <w:spacing w:val="-4"/>
          <w:u w:color="000000"/>
          <w:bdr w:val="nil"/>
          <w:lang w:val="it-IT"/>
        </w:rPr>
        <w:t>5. Đối tượng thực hiện công bố, công bố lại giá bán buôn thuốc dự kiến có trách nhiệm:</w:t>
      </w:r>
    </w:p>
    <w:p w14:paraId="4FF862F4" w14:textId="77777777" w:rsidR="00F31123" w:rsidRPr="00DD2F55" w:rsidRDefault="00F31123" w:rsidP="00DD2F55">
      <w:pPr>
        <w:spacing w:after="60" w:line="240" w:lineRule="auto"/>
        <w:ind w:firstLine="709"/>
        <w:rPr>
          <w:rFonts w:eastAsia="Arial Unicode MS"/>
          <w:iCs/>
          <w:color w:val="000000" w:themeColor="text1"/>
          <w:spacing w:val="-4"/>
          <w:u w:color="000000"/>
          <w:bdr w:val="nil"/>
          <w:lang w:val="it-IT"/>
        </w:rPr>
      </w:pPr>
      <w:r w:rsidRPr="00DD2F55">
        <w:rPr>
          <w:rFonts w:eastAsia="Arial Unicode MS"/>
          <w:iCs/>
          <w:color w:val="000000" w:themeColor="text1"/>
          <w:spacing w:val="-4"/>
          <w:u w:color="000000"/>
          <w:bdr w:val="nil"/>
          <w:lang w:val="it-IT"/>
        </w:rPr>
        <w:t xml:space="preserve">a) Thực hiện đầy đủ các quy định về công bố, công bố lại giá bán buôn thuốc dự kiến theo quy định của Luật Dược và quy định tại Nghị định này; </w:t>
      </w:r>
    </w:p>
    <w:p w14:paraId="06F909A7" w14:textId="77777777" w:rsidR="00F31123" w:rsidRPr="00DD2F55" w:rsidRDefault="00F31123" w:rsidP="00DD2F55">
      <w:pPr>
        <w:spacing w:after="60" w:line="240" w:lineRule="auto"/>
        <w:ind w:firstLine="709"/>
        <w:rPr>
          <w:rFonts w:eastAsia="Arial Unicode MS"/>
          <w:iCs/>
          <w:color w:val="000000" w:themeColor="text1"/>
          <w:spacing w:val="-4"/>
          <w:u w:color="000000"/>
          <w:bdr w:val="nil"/>
          <w:lang w:val="it-IT"/>
        </w:rPr>
      </w:pPr>
      <w:r w:rsidRPr="00DD2F55">
        <w:rPr>
          <w:rFonts w:eastAsia="Arial Unicode MS"/>
          <w:iCs/>
          <w:color w:val="000000" w:themeColor="text1"/>
          <w:spacing w:val="-4"/>
          <w:u w:color="000000"/>
          <w:bdr w:val="nil"/>
          <w:lang w:val="it-IT"/>
        </w:rPr>
        <w:t xml:space="preserve">b) Chịu trách nhiệm hoàn toàn trước pháp luật về tính chính xác, trung thực của các thông tin trên Bảng công bố, công bố lại giá bán buôn thuốc dự kiến; </w:t>
      </w:r>
    </w:p>
    <w:p w14:paraId="1AF40B6F" w14:textId="77777777" w:rsidR="00F31123" w:rsidRPr="00DD2F55" w:rsidRDefault="00F31123" w:rsidP="00DD2F55">
      <w:pPr>
        <w:spacing w:after="60" w:line="240" w:lineRule="auto"/>
        <w:ind w:firstLine="709"/>
        <w:rPr>
          <w:rFonts w:eastAsia="Arial Unicode MS"/>
          <w:iCs/>
          <w:color w:val="000000" w:themeColor="text1"/>
          <w:spacing w:val="-4"/>
          <w:u w:color="000000"/>
          <w:bdr w:val="nil"/>
          <w:lang w:val="it-IT"/>
        </w:rPr>
      </w:pPr>
      <w:r w:rsidRPr="00DD2F55">
        <w:rPr>
          <w:rFonts w:eastAsia="Arial Unicode MS"/>
          <w:iCs/>
          <w:color w:val="000000" w:themeColor="text1"/>
          <w:spacing w:val="-4"/>
          <w:u w:color="000000"/>
          <w:bdr w:val="nil"/>
          <w:lang w:val="it-IT"/>
        </w:rPr>
        <w:t xml:space="preserve">c) Chấp hành báo cáo về mức giá bán buôn thuốc dự kiến công bố, công bố lại theo yêu cầu của cơ quan quản lý nhà nước về giá thuốc để phục vụ công tác bình ổn giá, quản lý nhà nước về giá, kiểm tra, thanh tra; </w:t>
      </w:r>
    </w:p>
    <w:p w14:paraId="1F676AE8" w14:textId="77777777" w:rsidR="00F31123" w:rsidRPr="00DD2F55" w:rsidRDefault="00F31123" w:rsidP="00DD2F55">
      <w:pPr>
        <w:spacing w:after="60" w:line="240" w:lineRule="auto"/>
        <w:ind w:firstLine="709"/>
        <w:rPr>
          <w:rFonts w:eastAsia="Arial Unicode MS"/>
          <w:iCs/>
          <w:color w:val="000000" w:themeColor="text1"/>
          <w:spacing w:val="-4"/>
          <w:u w:color="000000"/>
          <w:bdr w:val="nil"/>
          <w:lang w:val="it-IT"/>
        </w:rPr>
      </w:pPr>
      <w:r w:rsidRPr="00DD2F55">
        <w:rPr>
          <w:rFonts w:eastAsia="Arial Unicode MS"/>
          <w:iCs/>
          <w:color w:val="000000" w:themeColor="text1"/>
          <w:spacing w:val="-4"/>
          <w:u w:color="000000"/>
          <w:bdr w:val="nil"/>
          <w:lang w:val="it-IT"/>
        </w:rPr>
        <w:t>d) Chủ động phối hợp với cơ sở kinh doanh dược rà soát mức giá bán buôn thuốc dự kiến đã công bố, công bố lại theo quy định tại Điều 116, Điều 117 và Điều 118 Nghị định này cho phù hợp với giá bán thực tế và thực hiện công bố lại giá bán buôn thuốc dự kiến theo quy định.</w:t>
      </w:r>
    </w:p>
    <w:p w14:paraId="5D7D07FE" w14:textId="77777777" w:rsidR="00F31123" w:rsidRPr="00DD2F55" w:rsidRDefault="00F31123" w:rsidP="00DD2F55">
      <w:pPr>
        <w:spacing w:after="60" w:line="240" w:lineRule="auto"/>
        <w:ind w:firstLine="709"/>
        <w:rPr>
          <w:bCs/>
          <w:iCs/>
          <w:color w:val="000000" w:themeColor="text1"/>
          <w:lang w:val="it-IT"/>
        </w:rPr>
      </w:pPr>
      <w:r w:rsidRPr="00DD2F55">
        <w:rPr>
          <w:rFonts w:eastAsia="Arial Unicode MS"/>
          <w:bCs/>
          <w:iCs/>
          <w:color w:val="000000" w:themeColor="text1"/>
          <w:spacing w:val="-4"/>
          <w:u w:color="000000"/>
          <w:bdr w:val="nil"/>
          <w:lang w:val="it-IT"/>
        </w:rPr>
        <w:t>đ)</w:t>
      </w:r>
      <w:r w:rsidRPr="00DD2F55">
        <w:rPr>
          <w:bCs/>
          <w:iCs/>
          <w:color w:val="000000" w:themeColor="text1"/>
          <w:lang w:val="it-IT"/>
        </w:rPr>
        <w:t xml:space="preserve"> Lưu trữ hồ sơ tài liệu liên quan việc xác định giá bán buôn thuốc dự kiến công bố để phục vụ công tác thanh tra, kiểm tra, hậu kiểm về giá thuốc của cơ quan quản lý nhà nước. </w:t>
      </w:r>
    </w:p>
    <w:p w14:paraId="20A88094" w14:textId="77777777" w:rsidR="00F31123" w:rsidRPr="00DD2F55" w:rsidRDefault="00F31123" w:rsidP="00DD2F55">
      <w:pPr>
        <w:spacing w:after="60" w:line="240" w:lineRule="auto"/>
        <w:ind w:firstLine="709"/>
        <w:rPr>
          <w:rFonts w:eastAsia="Arial Unicode MS"/>
          <w:bCs/>
          <w:iCs/>
          <w:color w:val="000000" w:themeColor="text1"/>
          <w:spacing w:val="-4"/>
          <w:u w:color="000000"/>
          <w:bdr w:val="nil"/>
          <w:lang w:val="it-IT"/>
        </w:rPr>
      </w:pPr>
      <w:r w:rsidRPr="00DD2F55">
        <w:rPr>
          <w:bCs/>
          <w:iCs/>
          <w:color w:val="000000" w:themeColor="text1"/>
        </w:rPr>
        <w:t xml:space="preserve">e) Trường hợp thuốc được nhập khẩu ủy thác, Cơ sở nhập khẩu uỷ thác có trách nhiệm phối hợp với Cơ sở uỷ thác nhập khẩu để thực hiện thủ tục công bố giá theo quy định. </w:t>
      </w:r>
    </w:p>
    <w:p w14:paraId="7B59776B" w14:textId="77777777" w:rsidR="00F31123" w:rsidRPr="00DD2F55" w:rsidRDefault="00F31123" w:rsidP="00DD2F55">
      <w:pPr>
        <w:spacing w:after="60" w:line="240" w:lineRule="auto"/>
        <w:ind w:firstLine="709"/>
        <w:rPr>
          <w:rFonts w:eastAsia="Arial Unicode MS"/>
          <w:bCs/>
          <w:color w:val="000000" w:themeColor="text1"/>
          <w:spacing w:val="-4"/>
          <w:u w:color="000000"/>
          <w:bdr w:val="nil"/>
          <w:lang w:val="it-IT"/>
        </w:rPr>
      </w:pPr>
      <w:r w:rsidRPr="00DD2F55">
        <w:rPr>
          <w:rFonts w:eastAsia="Arial Unicode MS"/>
          <w:bCs/>
          <w:color w:val="000000" w:themeColor="text1"/>
          <w:spacing w:val="-4"/>
          <w:u w:color="000000"/>
          <w:bdr w:val="nil"/>
          <w:lang w:val="it-IT"/>
        </w:rPr>
        <w:t xml:space="preserve">g) </w:t>
      </w:r>
      <w:r w:rsidRPr="00DD2F55">
        <w:rPr>
          <w:bCs/>
          <w:color w:val="000000" w:themeColor="text1"/>
          <w:lang w:val="it-IT"/>
        </w:rPr>
        <w:t xml:space="preserve">Trường hợp </w:t>
      </w:r>
      <w:r w:rsidRPr="00DD2F55">
        <w:rPr>
          <w:rFonts w:eastAsia="Arial Unicode MS"/>
          <w:bCs/>
          <w:color w:val="000000" w:themeColor="text1"/>
          <w:spacing w:val="-4"/>
          <w:u w:color="000000"/>
          <w:bdr w:val="nil"/>
          <w:lang w:val="it-IT"/>
        </w:rPr>
        <w:t xml:space="preserve">đối tượng thực hiện công bố, công bố lại giá bán buôn thuốc dự kiến là </w:t>
      </w:r>
      <w:r w:rsidRPr="00DD2F55">
        <w:rPr>
          <w:bCs/>
          <w:color w:val="000000" w:themeColor="text1"/>
          <w:lang w:val="it-IT"/>
        </w:rPr>
        <w:t xml:space="preserve">cơ sở nhập khẩu thuốc có vốn đầu tư nước ngoài, Cơ sở bán buôn có trách nhiệm phối hợp với đối tượng thực hiện công bố để thực hiện </w:t>
      </w:r>
      <w:r w:rsidRPr="00DD2F55">
        <w:rPr>
          <w:bCs/>
          <w:color w:val="000000" w:themeColor="text1"/>
        </w:rPr>
        <w:t xml:space="preserve">tục công bố giá theo quy định. </w:t>
      </w:r>
    </w:p>
    <w:p w14:paraId="324732EA" w14:textId="77777777" w:rsidR="00F31123" w:rsidRPr="00DD2F55" w:rsidRDefault="00F31123" w:rsidP="00DD2F55">
      <w:pPr>
        <w:spacing w:after="60" w:line="240" w:lineRule="auto"/>
        <w:ind w:firstLine="709"/>
        <w:rPr>
          <w:rFonts w:eastAsia="Arial Unicode MS"/>
          <w:iCs/>
          <w:color w:val="000000" w:themeColor="text1"/>
          <w:u w:color="000000"/>
          <w:bdr w:val="nil"/>
          <w:lang w:val="it-IT"/>
        </w:rPr>
      </w:pPr>
      <w:r w:rsidRPr="00DD2F55">
        <w:rPr>
          <w:rFonts w:eastAsia="Arial Unicode MS"/>
          <w:iCs/>
          <w:color w:val="000000" w:themeColor="text1"/>
          <w:u w:color="000000"/>
          <w:bdr w:val="nil"/>
          <w:lang w:val="it-IT"/>
        </w:rPr>
        <w:t>h) Chấp hành việc kiểm tra, thanh tra của cơ quan nhà nước có thẩm quyền (nếu có).”</w:t>
      </w:r>
    </w:p>
    <w:p w14:paraId="70791C56" w14:textId="40A25531" w:rsidR="00F31123" w:rsidRPr="00DD2F55" w:rsidRDefault="00F31123" w:rsidP="00DD2F55">
      <w:pPr>
        <w:spacing w:after="60" w:line="240" w:lineRule="auto"/>
        <w:ind w:firstLine="709"/>
        <w:rPr>
          <w:rFonts w:eastAsia="Helvetica"/>
          <w:b/>
          <w:iCs/>
          <w:color w:val="000000" w:themeColor="text1"/>
          <w:lang w:val="it-IT"/>
        </w:rPr>
      </w:pPr>
      <w:r w:rsidRPr="00DD2F55">
        <w:rPr>
          <w:rFonts w:eastAsia="Helvetica"/>
          <w:b/>
          <w:iCs/>
          <w:color w:val="000000" w:themeColor="text1"/>
          <w:lang w:val="vi-VN"/>
        </w:rPr>
        <w:t>Điề</w:t>
      </w:r>
      <w:r w:rsidR="007715EC" w:rsidRPr="00DD2F55">
        <w:rPr>
          <w:rFonts w:eastAsia="Helvetica"/>
          <w:b/>
          <w:iCs/>
          <w:color w:val="000000" w:themeColor="text1"/>
          <w:lang w:val="vi-VN"/>
        </w:rPr>
        <w:t>u 22</w:t>
      </w:r>
      <w:r w:rsidRPr="00DD2F55">
        <w:rPr>
          <w:rFonts w:eastAsia="Helvetica"/>
          <w:b/>
          <w:iCs/>
          <w:color w:val="000000" w:themeColor="text1"/>
          <w:lang w:val="vi-VN"/>
        </w:rPr>
        <w:t xml:space="preserve">. </w:t>
      </w:r>
      <w:r w:rsidRPr="00DD2F55">
        <w:rPr>
          <w:rFonts w:eastAsia="Helvetica"/>
          <w:b/>
          <w:iCs/>
          <w:color w:val="000000" w:themeColor="text1"/>
          <w:lang w:val="it-IT"/>
        </w:rPr>
        <w:t>Bổ sung Điều 115a vào sau Điều 115</w:t>
      </w:r>
    </w:p>
    <w:p w14:paraId="71410D92" w14:textId="77777777" w:rsidR="00F31123" w:rsidRPr="00DD2F55" w:rsidRDefault="00F31123" w:rsidP="00DD2F55">
      <w:pPr>
        <w:spacing w:after="60" w:line="240" w:lineRule="auto"/>
        <w:ind w:firstLine="709"/>
        <w:rPr>
          <w:rFonts w:eastAsia="Helvetica"/>
          <w:iCs/>
          <w:color w:val="000000" w:themeColor="text1"/>
          <w:lang w:val="it-IT"/>
        </w:rPr>
      </w:pPr>
      <w:r w:rsidRPr="00DD2F55">
        <w:rPr>
          <w:rFonts w:eastAsia="Helvetica"/>
          <w:iCs/>
          <w:color w:val="000000" w:themeColor="text1"/>
          <w:lang w:val="it-IT"/>
        </w:rPr>
        <w:t>“</w:t>
      </w:r>
      <w:r w:rsidRPr="00DD2F55">
        <w:rPr>
          <w:rFonts w:eastAsia="Helvetica"/>
          <w:b/>
          <w:iCs/>
          <w:color w:val="000000" w:themeColor="text1"/>
          <w:lang w:val="it-IT"/>
        </w:rPr>
        <w:t>Điều 115a. Các thuốc được thực hiện công bố giá bán buôn thuốc dự kiến sau khi đã bán lô thuốc đầu tiên ra thị trường</w:t>
      </w:r>
    </w:p>
    <w:p w14:paraId="67B27D78" w14:textId="77777777" w:rsidR="00F31123" w:rsidRPr="00DD2F55" w:rsidRDefault="00F31123" w:rsidP="00DD2F55">
      <w:pPr>
        <w:pBdr>
          <w:top w:val="nil"/>
          <w:left w:val="nil"/>
          <w:bottom w:val="nil"/>
          <w:right w:val="nil"/>
          <w:between w:val="nil"/>
          <w:bar w:val="nil"/>
        </w:pBdr>
        <w:spacing w:after="60" w:line="240" w:lineRule="auto"/>
        <w:rPr>
          <w:color w:val="000000" w:themeColor="text1"/>
          <w:lang w:val="it-IT" w:eastAsia="x-none"/>
        </w:rPr>
      </w:pPr>
      <w:r w:rsidRPr="00DD2F55">
        <w:rPr>
          <w:color w:val="000000" w:themeColor="text1"/>
          <w:lang w:val="it-IT" w:eastAsia="x-none"/>
        </w:rPr>
        <w:tab/>
        <w:t>1. Các thuốc kê đơn sản xuất trong nước hoặc nhập khẩu được thực hiện công bố giá bán buôn thuốc dự kiến sau khi đã bán lô thuốc đầu tiên ra thị trường khi thuộc một trong các trường hợp sau:</w:t>
      </w:r>
    </w:p>
    <w:p w14:paraId="45843FEE" w14:textId="77777777" w:rsidR="00F31123" w:rsidRPr="00DD2F55" w:rsidRDefault="00F31123" w:rsidP="00DD2F55">
      <w:pPr>
        <w:spacing w:after="60" w:line="240" w:lineRule="auto"/>
        <w:ind w:firstLine="709"/>
        <w:rPr>
          <w:rFonts w:eastAsia="Arial Unicode MS"/>
          <w:color w:val="000000" w:themeColor="text1"/>
          <w:spacing w:val="-4"/>
          <w:u w:color="000000"/>
          <w:bdr w:val="nil"/>
          <w:lang w:val="it-IT"/>
        </w:rPr>
      </w:pPr>
      <w:r w:rsidRPr="00DD2F55">
        <w:rPr>
          <w:rFonts w:eastAsia="Arial Unicode MS"/>
          <w:color w:val="000000" w:themeColor="text1"/>
          <w:spacing w:val="-4"/>
          <w:u w:color="000000"/>
          <w:bdr w:val="nil"/>
          <w:lang w:val="it-IT"/>
        </w:rPr>
        <w:t>a) Thuốc phóng xạ;</w:t>
      </w:r>
    </w:p>
    <w:p w14:paraId="7D957768" w14:textId="77777777" w:rsidR="00F31123" w:rsidRPr="00DD2F55" w:rsidRDefault="00F31123" w:rsidP="00DD2F55">
      <w:pPr>
        <w:spacing w:after="60" w:line="240" w:lineRule="auto"/>
        <w:ind w:firstLine="709"/>
        <w:rPr>
          <w:rFonts w:eastAsia="Arial Unicode MS"/>
          <w:color w:val="000000" w:themeColor="text1"/>
          <w:spacing w:val="-4"/>
          <w:u w:color="000000"/>
          <w:bdr w:val="nil"/>
          <w:lang w:val="it-IT"/>
        </w:rPr>
      </w:pPr>
      <w:r w:rsidRPr="00DD2F55">
        <w:rPr>
          <w:rFonts w:eastAsia="Arial Unicode MS"/>
          <w:color w:val="000000" w:themeColor="text1"/>
          <w:spacing w:val="-4"/>
          <w:u w:color="000000"/>
          <w:bdr w:val="nil"/>
          <w:lang w:val="it-IT"/>
        </w:rPr>
        <w:t xml:space="preserve">b) </w:t>
      </w:r>
      <w:r w:rsidRPr="00DD2F55">
        <w:rPr>
          <w:rFonts w:eastAsia="Calibri"/>
          <w:color w:val="000000" w:themeColor="text1"/>
          <w:lang w:val="it-IT"/>
        </w:rPr>
        <w:t>T</w:t>
      </w:r>
      <w:r w:rsidRPr="00DD2F55">
        <w:rPr>
          <w:rFonts w:eastAsia="Calibri"/>
          <w:color w:val="000000" w:themeColor="text1"/>
          <w:lang w:val="vi-VN"/>
        </w:rPr>
        <w:t>huốc phục vụ yêu cầu quốc phòng, an ninh, khắc phục hậu quả sự cố, thiên tai, thảm họa</w:t>
      </w:r>
      <w:r w:rsidRPr="00DD2F55">
        <w:rPr>
          <w:rFonts w:eastAsia="Calibri"/>
          <w:color w:val="000000" w:themeColor="text1"/>
          <w:lang w:val="it-IT"/>
        </w:rPr>
        <w:t>;</w:t>
      </w:r>
    </w:p>
    <w:p w14:paraId="6A12CAD6" w14:textId="77777777" w:rsidR="00F31123" w:rsidRPr="00DD2F55" w:rsidRDefault="00F31123" w:rsidP="00DD2F55">
      <w:pPr>
        <w:spacing w:after="60" w:line="240" w:lineRule="auto"/>
        <w:ind w:firstLine="709"/>
        <w:rPr>
          <w:rFonts w:eastAsia="Calibri"/>
          <w:color w:val="000000" w:themeColor="text1"/>
          <w:lang w:val="it-IT"/>
        </w:rPr>
      </w:pPr>
      <w:r w:rsidRPr="00DD2F55">
        <w:rPr>
          <w:rFonts w:eastAsia="Arial Unicode MS"/>
          <w:color w:val="000000" w:themeColor="text1"/>
          <w:spacing w:val="-4"/>
          <w:u w:color="000000"/>
          <w:bdr w:val="nil"/>
          <w:lang w:val="it-IT"/>
        </w:rPr>
        <w:t xml:space="preserve">c) </w:t>
      </w:r>
      <w:r w:rsidRPr="00DD2F55">
        <w:rPr>
          <w:rFonts w:eastAsia="Calibri"/>
          <w:color w:val="000000" w:themeColor="text1"/>
          <w:lang w:val="vi-VN"/>
        </w:rPr>
        <w:t>Thuốc dùng cho mục đích cấp cứu, chống độc, chống thải ghép</w:t>
      </w:r>
      <w:r w:rsidRPr="00DD2F55">
        <w:rPr>
          <w:rFonts w:eastAsia="Calibri"/>
          <w:color w:val="000000" w:themeColor="text1"/>
          <w:lang w:val="it-IT"/>
        </w:rPr>
        <w:t>;</w:t>
      </w:r>
    </w:p>
    <w:p w14:paraId="6DFC6FE5" w14:textId="77777777" w:rsidR="00F31123" w:rsidRPr="00DD2F55" w:rsidRDefault="00F31123" w:rsidP="00DD2F55">
      <w:pPr>
        <w:spacing w:after="60" w:line="240" w:lineRule="auto"/>
        <w:ind w:firstLine="709"/>
        <w:rPr>
          <w:rFonts w:eastAsia="Calibri"/>
          <w:color w:val="000000" w:themeColor="text1"/>
          <w:lang w:val="it-IT"/>
        </w:rPr>
      </w:pPr>
      <w:r w:rsidRPr="00DD2F55">
        <w:rPr>
          <w:rFonts w:eastAsia="Calibri"/>
          <w:color w:val="000000" w:themeColor="text1"/>
          <w:lang w:val="it-IT"/>
        </w:rPr>
        <w:t xml:space="preserve">d) </w:t>
      </w:r>
      <w:r w:rsidRPr="00DD2F55">
        <w:rPr>
          <w:rFonts w:eastAsia="Calibri"/>
          <w:color w:val="000000" w:themeColor="text1"/>
          <w:lang w:val="vi-VN"/>
        </w:rPr>
        <w:t>Thuốc dùng trong chẩn đoán, dự phòng hoặc điều trị đối với bệnh truyền nhiễm nhóm A</w:t>
      </w:r>
      <w:r w:rsidRPr="00DD2F55">
        <w:rPr>
          <w:rFonts w:eastAsia="Calibri"/>
          <w:color w:val="000000" w:themeColor="text1"/>
          <w:lang w:val="it-IT"/>
        </w:rPr>
        <w:t>.</w:t>
      </w:r>
    </w:p>
    <w:p w14:paraId="085DA393" w14:textId="77777777" w:rsidR="00F31123" w:rsidRPr="00DD2F55" w:rsidRDefault="00F31123" w:rsidP="00DD2F55">
      <w:pPr>
        <w:spacing w:after="60" w:line="240" w:lineRule="auto"/>
        <w:ind w:firstLine="709"/>
        <w:rPr>
          <w:color w:val="000000" w:themeColor="text1"/>
          <w:spacing w:val="-10"/>
          <w:lang w:val="it-IT" w:eastAsia="x-none"/>
        </w:rPr>
      </w:pPr>
      <w:r w:rsidRPr="00DD2F55">
        <w:rPr>
          <w:rFonts w:eastAsia="Arial Unicode MS"/>
          <w:color w:val="000000" w:themeColor="text1"/>
          <w:spacing w:val="-10"/>
          <w:u w:color="000000"/>
          <w:bdr w:val="nil"/>
          <w:lang w:val="it-IT"/>
        </w:rPr>
        <w:lastRenderedPageBreak/>
        <w:t xml:space="preserve">2. </w:t>
      </w:r>
      <w:r w:rsidRPr="00DD2F55">
        <w:rPr>
          <w:rFonts w:eastAsia="Calibri"/>
          <w:color w:val="000000" w:themeColor="text1"/>
          <w:spacing w:val="-10"/>
          <w:lang w:val="it-IT"/>
        </w:rPr>
        <w:t xml:space="preserve">Đối tượng thực hiện công bố có trách nhiệm công bố giá bán buôn thuốc dự kiến đối với các thuốc quy định tại Khoản 1 Điều này theo quy định tại Điều 114 Nghị định này trong vòng 03 ngày làm việc kể từ ngày </w:t>
      </w:r>
      <w:r w:rsidRPr="00DD2F55">
        <w:rPr>
          <w:color w:val="000000" w:themeColor="text1"/>
          <w:spacing w:val="-10"/>
          <w:lang w:val="it-IT" w:eastAsia="x-none"/>
        </w:rPr>
        <w:t>bán buôn lô thuốc đầu tiên ra thị trường.”</w:t>
      </w:r>
    </w:p>
    <w:p w14:paraId="0B58E9CA" w14:textId="72506242" w:rsidR="00F31123" w:rsidRPr="00DD2F55" w:rsidRDefault="00F31123" w:rsidP="00DD2F55">
      <w:pPr>
        <w:spacing w:after="60" w:line="240" w:lineRule="auto"/>
        <w:ind w:firstLine="709"/>
        <w:rPr>
          <w:rFonts w:eastAsia="Helvetica"/>
          <w:b/>
          <w:color w:val="000000" w:themeColor="text1"/>
          <w:lang w:val="it-IT"/>
        </w:rPr>
      </w:pPr>
      <w:r w:rsidRPr="00DD2F55">
        <w:rPr>
          <w:rFonts w:eastAsia="Helvetica"/>
          <w:b/>
          <w:color w:val="000000" w:themeColor="text1"/>
          <w:lang w:val="vi-VN"/>
        </w:rPr>
        <w:t>Điề</w:t>
      </w:r>
      <w:r w:rsidR="007715EC" w:rsidRPr="00DD2F55">
        <w:rPr>
          <w:rFonts w:eastAsia="Helvetica"/>
          <w:b/>
          <w:color w:val="000000" w:themeColor="text1"/>
          <w:lang w:val="vi-VN"/>
        </w:rPr>
        <w:t>u 23</w:t>
      </w:r>
      <w:r w:rsidRPr="00DD2F55">
        <w:rPr>
          <w:rFonts w:eastAsia="Helvetica"/>
          <w:b/>
          <w:color w:val="000000" w:themeColor="text1"/>
          <w:lang w:val="vi-VN"/>
        </w:rPr>
        <w:t xml:space="preserve">. </w:t>
      </w:r>
      <w:r w:rsidRPr="00DD2F55">
        <w:rPr>
          <w:rFonts w:eastAsia="Helvetica"/>
          <w:b/>
          <w:color w:val="000000" w:themeColor="text1"/>
          <w:lang w:val="it-IT"/>
        </w:rPr>
        <w:t>Sửa đổi, bổ sung Điều 119</w:t>
      </w:r>
    </w:p>
    <w:p w14:paraId="6D0DA460" w14:textId="77777777" w:rsidR="00F31123" w:rsidRPr="00DD2F55" w:rsidRDefault="00F31123" w:rsidP="00DD2F55">
      <w:pPr>
        <w:pBdr>
          <w:top w:val="nil"/>
          <w:left w:val="nil"/>
          <w:bottom w:val="nil"/>
          <w:right w:val="nil"/>
          <w:between w:val="nil"/>
          <w:bar w:val="nil"/>
        </w:pBdr>
        <w:spacing w:after="60" w:line="240" w:lineRule="auto"/>
        <w:ind w:firstLine="709"/>
        <w:rPr>
          <w:rFonts w:eastAsia="Arial Unicode MS"/>
          <w:b/>
          <w:bCs/>
          <w:color w:val="000000" w:themeColor="text1"/>
          <w:u w:color="000000"/>
          <w:bdr w:val="nil"/>
          <w:lang w:val="vi-VN"/>
        </w:rPr>
      </w:pPr>
      <w:r w:rsidRPr="00DD2F55">
        <w:rPr>
          <w:rFonts w:eastAsia="Arial Unicode MS"/>
          <w:b/>
          <w:bCs/>
          <w:color w:val="000000" w:themeColor="text1"/>
          <w:u w:color="000000"/>
          <w:bdr w:val="nil"/>
          <w:lang w:val="it-IT"/>
        </w:rPr>
        <w:t>“</w:t>
      </w:r>
      <w:r w:rsidRPr="00DD2F55">
        <w:rPr>
          <w:rFonts w:eastAsia="Arial Unicode MS"/>
          <w:b/>
          <w:bCs/>
          <w:color w:val="000000" w:themeColor="text1"/>
          <w:u w:color="000000"/>
          <w:bdr w:val="nil"/>
          <w:lang w:val="nl-NL"/>
        </w:rPr>
        <w:t xml:space="preserve">Điều </w:t>
      </w:r>
      <w:r w:rsidRPr="00DD2F55">
        <w:rPr>
          <w:rFonts w:eastAsia="Arial Unicode MS"/>
          <w:b/>
          <w:bCs/>
          <w:color w:val="000000" w:themeColor="text1"/>
          <w:u w:color="000000"/>
          <w:bdr w:val="nil"/>
          <w:lang w:val="vi-VN"/>
        </w:rPr>
        <w:t>119</w:t>
      </w:r>
      <w:r w:rsidRPr="00DD2F55">
        <w:rPr>
          <w:rFonts w:eastAsia="Arial Unicode MS"/>
          <w:b/>
          <w:bCs/>
          <w:color w:val="000000" w:themeColor="text1"/>
          <w:u w:color="000000"/>
          <w:bdr w:val="nil"/>
          <w:lang w:val="nl-NL"/>
        </w:rPr>
        <w:t>. Trình tự thực hiện kiến nghị về mức giá bán buôn thuốc dự kiến đã công bố, công bố lại</w:t>
      </w:r>
    </w:p>
    <w:p w14:paraId="3F67E758" w14:textId="77777777" w:rsidR="00F31123" w:rsidRPr="00DD2F55" w:rsidRDefault="00F31123" w:rsidP="00DD2F55">
      <w:pPr>
        <w:pBdr>
          <w:top w:val="nil"/>
          <w:left w:val="nil"/>
          <w:bottom w:val="nil"/>
          <w:right w:val="nil"/>
          <w:between w:val="nil"/>
          <w:bar w:val="nil"/>
        </w:pBdr>
        <w:spacing w:after="60" w:line="240" w:lineRule="auto"/>
        <w:ind w:firstLine="709"/>
        <w:rPr>
          <w:rFonts w:eastAsia="Arial Unicode MS"/>
          <w:iCs/>
          <w:color w:val="000000" w:themeColor="text1"/>
          <w:u w:color="000000"/>
          <w:bdr w:val="nil"/>
          <w:lang w:val="it-IT"/>
        </w:rPr>
      </w:pPr>
      <w:r w:rsidRPr="00DD2F55">
        <w:rPr>
          <w:rFonts w:eastAsia="Arial Unicode MS"/>
          <w:iCs/>
          <w:color w:val="000000" w:themeColor="text1"/>
          <w:u w:color="000000"/>
          <w:bdr w:val="nil"/>
          <w:lang w:val="vi-VN"/>
        </w:rPr>
        <w:t xml:space="preserve">1. Trong quá trình lưu hành thuốc, khi phát hiện mức giá bán buôn thuốc dự kiến đã công bố, công bố lại thuộc một trong các trường hợp quy định tại Điều 116, 117 và 118 của Nghị định này, </w:t>
      </w:r>
      <w:bookmarkStart w:id="5" w:name="diem_a_4_107"/>
      <w:r w:rsidRPr="00DD2F55">
        <w:rPr>
          <w:rFonts w:eastAsia="Arial Unicode MS"/>
          <w:iCs/>
          <w:color w:val="000000" w:themeColor="text1"/>
          <w:u w:color="000000"/>
          <w:bdr w:val="nil"/>
          <w:lang w:val="vi-VN"/>
        </w:rPr>
        <w:t>trừ trường hợp cơ sở có báo cáo giải trình và có tài liệu chứng minh phù hợp về sự biến động giá</w:t>
      </w:r>
      <w:bookmarkEnd w:id="5"/>
      <w:r w:rsidRPr="00DD2F55">
        <w:rPr>
          <w:rFonts w:eastAsia="Arial Unicode MS"/>
          <w:iCs/>
          <w:color w:val="000000" w:themeColor="text1"/>
          <w:u w:color="000000"/>
          <w:bdr w:val="nil"/>
          <w:lang w:val="vi-VN"/>
        </w:rPr>
        <w:t>, Bộ Y tế có văn bản kiến nghị đối với mức giá bán buôn thuốc dự kiến đã công bố, công bố lại trong vòng 15 ngày kể từ khi phát hiện. Văn bản kiến nghị được gửi cho đối tượng thực hiện công bố, công bố lại và công khai trên Cổng thông tin điện tử của Bộ Y tế.</w:t>
      </w:r>
    </w:p>
    <w:p w14:paraId="5B48DCE6" w14:textId="77777777" w:rsidR="005D556C" w:rsidRPr="00DD2F55" w:rsidRDefault="005D556C" w:rsidP="00DD2F55">
      <w:pPr>
        <w:pBdr>
          <w:top w:val="nil"/>
          <w:left w:val="nil"/>
          <w:bottom w:val="nil"/>
          <w:right w:val="nil"/>
          <w:between w:val="nil"/>
          <w:bar w:val="nil"/>
        </w:pBdr>
        <w:spacing w:after="60" w:line="240" w:lineRule="auto"/>
        <w:ind w:firstLine="709"/>
        <w:rPr>
          <w:rFonts w:eastAsia="Arial Unicode MS"/>
          <w:iCs/>
          <w:color w:val="000000" w:themeColor="text1"/>
          <w:u w:color="000000"/>
          <w:bdr w:val="nil"/>
          <w:lang w:val="it-IT"/>
        </w:rPr>
      </w:pPr>
      <w:r w:rsidRPr="00DD2F55">
        <w:rPr>
          <w:rFonts w:eastAsia="Arial Unicode MS"/>
          <w:iCs/>
          <w:color w:val="000000" w:themeColor="text1"/>
          <w:u w:color="000000"/>
          <w:bdr w:val="nil"/>
          <w:lang w:val="it-IT"/>
        </w:rPr>
        <w:t xml:space="preserve">2. Trong thời hạn 20 ngày kể từ khi Bộ Y tế công khai văn bản kiến nghị, đối tượng thực hiện công bố, công bố lại giá bán buôn thuốc dự kiến có trách nhiệm báo cáo, giải trình các nội dung kiến nghị </w:t>
      </w:r>
      <w:r w:rsidRPr="00DD2F55">
        <w:rPr>
          <w:rFonts w:eastAsia="Arial Unicode MS"/>
          <w:iCs/>
          <w:color w:val="000000" w:themeColor="text1"/>
          <w:u w:color="000000"/>
          <w:bdr w:val="nil"/>
          <w:lang w:val="vi-VN"/>
        </w:rPr>
        <w:t>và có tài liệu chứng minh phù hợp về sự biến động giá</w:t>
      </w:r>
      <w:r w:rsidRPr="00DD2F55">
        <w:rPr>
          <w:rFonts w:eastAsia="Arial Unicode MS"/>
          <w:iCs/>
          <w:color w:val="000000" w:themeColor="text1"/>
          <w:u w:color="000000"/>
          <w:bdr w:val="nil"/>
          <w:lang w:val="it-IT"/>
        </w:rPr>
        <w:t xml:space="preserve">. </w:t>
      </w:r>
    </w:p>
    <w:p w14:paraId="154F524D" w14:textId="0D7E1801" w:rsidR="005D556C" w:rsidRPr="00DD2F55" w:rsidRDefault="005D556C" w:rsidP="00DD2F55">
      <w:pPr>
        <w:pBdr>
          <w:top w:val="nil"/>
          <w:left w:val="nil"/>
          <w:bottom w:val="nil"/>
          <w:right w:val="nil"/>
          <w:between w:val="nil"/>
          <w:bar w:val="nil"/>
        </w:pBdr>
        <w:spacing w:after="60" w:line="240" w:lineRule="auto"/>
        <w:ind w:firstLine="709"/>
        <w:rPr>
          <w:rFonts w:eastAsia="Arial Unicode MS"/>
          <w:iCs/>
          <w:color w:val="000000" w:themeColor="text1"/>
          <w:u w:color="000000"/>
          <w:bdr w:val="nil"/>
          <w:lang w:val="it-IT"/>
        </w:rPr>
      </w:pPr>
      <w:r w:rsidRPr="00DD2F55">
        <w:rPr>
          <w:rFonts w:eastAsia="Arial Unicode MS"/>
          <w:iCs/>
          <w:color w:val="000000" w:themeColor="text1"/>
          <w:u w:color="000000"/>
          <w:bdr w:val="nil"/>
          <w:lang w:val="it-IT"/>
        </w:rPr>
        <w:t xml:space="preserve">Trường hợp đối tượng thực hiện công bố, công bố lại giá bán buôn thuốc dự kiến đã thực hiện báo cáo, giải trình 02 lần kể từ lần báo cáo, giải trình đầu tiên nhưng nội dung báo cáo, giải trình và tài liệu chứng minh kèm theo vẫn chưa đầy đủ, chưa phù hợp với nội dung kiến nghị hoặc chưa có đủ căn cứ chứng minh tính phù hợp của mức giá bán buôn thuốc dự kiến đã công bố, công bố lại, Bộ Y tế </w:t>
      </w:r>
      <w:r w:rsidRPr="00DD2F55">
        <w:rPr>
          <w:color w:val="000000" w:themeColor="text1"/>
          <w:lang w:val="it-IT"/>
        </w:rPr>
        <w:t>có văn bản đề nghị đối tượng thực hiện công bố, công bố lại giá bán buôn thuốc dự kiến cung cấp tài liệu chứng minh việc xác định giá bán buôn th</w:t>
      </w:r>
      <w:r w:rsidR="00EB4D1C">
        <w:rPr>
          <w:color w:val="000000" w:themeColor="text1"/>
          <w:lang w:val="it-IT"/>
        </w:rPr>
        <w:t xml:space="preserve">uốc dự kiến theo phương pháp do Bộ trưởng </w:t>
      </w:r>
      <w:r w:rsidRPr="00DD2F55">
        <w:rPr>
          <w:color w:val="000000" w:themeColor="text1"/>
          <w:lang w:val="it-IT"/>
        </w:rPr>
        <w:t>Bộ Y tế quy định đồng thời</w:t>
      </w:r>
      <w:r w:rsidRPr="00DD2F55">
        <w:rPr>
          <w:rFonts w:eastAsia="Arial Unicode MS"/>
          <w:iCs/>
          <w:color w:val="000000" w:themeColor="text1"/>
          <w:u w:color="000000"/>
          <w:bdr w:val="nil"/>
          <w:lang w:val="it-IT"/>
        </w:rPr>
        <w:t xml:space="preserve"> đưa đối tượng và mặt hàng thuốc này vào danh sách ưu tiên kiểm tra việc chấp hành quy định của pháp luật về giá thuốc.</w:t>
      </w:r>
    </w:p>
    <w:p w14:paraId="1F151949" w14:textId="77777777" w:rsidR="005D556C" w:rsidRPr="00DD2F55" w:rsidRDefault="005D556C" w:rsidP="00DD2F55">
      <w:pPr>
        <w:pBdr>
          <w:top w:val="nil"/>
          <w:left w:val="nil"/>
          <w:bottom w:val="nil"/>
          <w:right w:val="nil"/>
          <w:between w:val="nil"/>
          <w:bar w:val="nil"/>
        </w:pBdr>
        <w:spacing w:after="60" w:line="240" w:lineRule="auto"/>
        <w:ind w:firstLine="709"/>
        <w:rPr>
          <w:color w:val="000000" w:themeColor="text1"/>
          <w:lang w:val="it-IT"/>
        </w:rPr>
      </w:pPr>
      <w:r w:rsidRPr="00DD2F55">
        <w:rPr>
          <w:rFonts w:eastAsia="Arial Unicode MS"/>
          <w:iCs/>
          <w:color w:val="000000" w:themeColor="text1"/>
          <w:u w:color="000000"/>
          <w:bdr w:val="nil"/>
          <w:lang w:val="it-IT"/>
        </w:rPr>
        <w:t>Trong trường hợp điều chỉnh giảm giá so với giá bán buôn thuốc dự kiến đã công bố, công bố lại theo nội dung kiến nghị, đối tượng thực hiện công bố, công bố lại thực hiện việc công bố lại giá bán buôn thuốc dự kiến theo quy định tại Điều 114 của Nghị định này.</w:t>
      </w:r>
    </w:p>
    <w:p w14:paraId="0777B9AC" w14:textId="77777777" w:rsidR="005D556C" w:rsidRPr="00DD2F55" w:rsidRDefault="005D556C" w:rsidP="00DD2F55">
      <w:pPr>
        <w:pBdr>
          <w:top w:val="nil"/>
          <w:left w:val="nil"/>
          <w:bottom w:val="nil"/>
          <w:right w:val="nil"/>
          <w:between w:val="nil"/>
          <w:bar w:val="nil"/>
        </w:pBdr>
        <w:spacing w:after="60" w:line="240" w:lineRule="auto"/>
        <w:ind w:firstLine="709"/>
        <w:rPr>
          <w:rFonts w:eastAsia="Arial Unicode MS"/>
          <w:iCs/>
          <w:color w:val="000000" w:themeColor="text1"/>
          <w:spacing w:val="-6"/>
          <w:u w:color="000000"/>
          <w:bdr w:val="nil"/>
          <w:lang w:val="it-IT"/>
        </w:rPr>
      </w:pPr>
      <w:r w:rsidRPr="00DD2F55">
        <w:rPr>
          <w:color w:val="000000" w:themeColor="text1"/>
          <w:lang w:val="it-IT"/>
        </w:rPr>
        <w:t>3. Trường hợp đối tượng thực hiện công bố, công bố lại có báo cáo, giải trình về các nội dung kiến nghị của Bộ Y tế, sau khi xem xét sự phù hợp về biến động hoặc sự phù hợp về mức chênh lệch của mức giá bán buôn thuốc dự kiến so với giá thuốc trúng thầu cập nhật do đối tượng thực hiện công bố, công bố lại cung cấp hoặc sự phù hợp với thông tin giá bán thuốc tại nước xuất xứ hoặc nước khác do đối tượng thực hiện công bố, công bố lại cung cấp, Bộ Y tế gỡ văn bản kiến nghị đã công khai hoặc công khai ý kiến phản hồi của Bộ Y tế đối với văn bản báo cáo, giải trình của đối tượng thực hiện công bố, công bố lại.</w:t>
      </w:r>
    </w:p>
    <w:p w14:paraId="171ABF26" w14:textId="77777777" w:rsidR="005D556C" w:rsidRPr="00DD2F55" w:rsidRDefault="005D556C" w:rsidP="00DD2F55">
      <w:pPr>
        <w:pBdr>
          <w:top w:val="nil"/>
          <w:left w:val="nil"/>
          <w:bottom w:val="nil"/>
          <w:right w:val="nil"/>
          <w:between w:val="nil"/>
          <w:bar w:val="nil"/>
        </w:pBdr>
        <w:spacing w:after="60" w:line="240" w:lineRule="auto"/>
        <w:ind w:firstLine="709"/>
        <w:rPr>
          <w:rFonts w:eastAsia="Arial Unicode MS"/>
          <w:iCs/>
          <w:color w:val="000000" w:themeColor="text1"/>
          <w:u w:color="000000"/>
          <w:bdr w:val="nil"/>
          <w:lang w:val="it-IT"/>
        </w:rPr>
      </w:pPr>
      <w:r w:rsidRPr="00DD2F55">
        <w:rPr>
          <w:rFonts w:eastAsia="Arial Unicode MS"/>
          <w:iCs/>
          <w:color w:val="000000" w:themeColor="text1"/>
          <w:u w:color="000000"/>
          <w:bdr w:val="nil"/>
          <w:lang w:val="it-IT"/>
        </w:rPr>
        <w:t xml:space="preserve">Trong quá trình xem xét báo cáo, giải trình và tài liệu chứng minh của đối tượng thực hiện công bố, công bố lại, Bộ Y tế phối hợp với </w:t>
      </w:r>
      <w:r w:rsidRPr="00DD2F55">
        <w:rPr>
          <w:rFonts w:eastAsia="Arial Unicode MS"/>
          <w:iCs/>
          <w:color w:val="000000" w:themeColor="text1"/>
          <w:u w:color="000000"/>
          <w:bdr w:val="nil"/>
          <w:lang w:val="vi-VN"/>
        </w:rPr>
        <w:t>cơ quan, tổ chức</w:t>
      </w:r>
      <w:r w:rsidRPr="00DD2F55">
        <w:rPr>
          <w:rFonts w:eastAsia="Arial Unicode MS"/>
          <w:iCs/>
          <w:color w:val="000000" w:themeColor="text1"/>
          <w:u w:color="000000"/>
          <w:bdr w:val="nil"/>
          <w:lang w:val="it-IT"/>
        </w:rPr>
        <w:t xml:space="preserve"> có liên quan xem xét nội dung giải trình của đối tượng thực hiện công bố, công bố lại nếu thấy cần thiết.”</w:t>
      </w:r>
    </w:p>
    <w:p w14:paraId="747F0BAB" w14:textId="0E6EAB26" w:rsidR="00F31123" w:rsidRPr="00DD2F55" w:rsidRDefault="00F31123" w:rsidP="00DD2F55">
      <w:pPr>
        <w:spacing w:after="60" w:line="240" w:lineRule="auto"/>
        <w:ind w:firstLine="709"/>
        <w:rPr>
          <w:rFonts w:eastAsia="Helvetica"/>
          <w:b/>
          <w:color w:val="000000" w:themeColor="text1"/>
          <w:lang w:val="it-IT"/>
        </w:rPr>
      </w:pPr>
      <w:r w:rsidRPr="00DD2F55">
        <w:rPr>
          <w:rFonts w:eastAsia="Helvetica"/>
          <w:b/>
          <w:color w:val="000000" w:themeColor="text1"/>
          <w:lang w:val="vi-VN"/>
        </w:rPr>
        <w:lastRenderedPageBreak/>
        <w:t xml:space="preserve">Điều </w:t>
      </w:r>
      <w:r w:rsidR="007715EC" w:rsidRPr="00DD2F55">
        <w:rPr>
          <w:rFonts w:eastAsia="Helvetica"/>
          <w:b/>
          <w:color w:val="000000" w:themeColor="text1"/>
          <w:lang w:val="it-IT"/>
        </w:rPr>
        <w:t>24</w:t>
      </w:r>
      <w:r w:rsidRPr="00DD2F55">
        <w:rPr>
          <w:rFonts w:eastAsia="Helvetica"/>
          <w:b/>
          <w:color w:val="000000" w:themeColor="text1"/>
          <w:lang w:val="vi-VN"/>
        </w:rPr>
        <w:t>. Sửa đổi, bổ sung khoản 4 Điều 130</w:t>
      </w:r>
    </w:p>
    <w:p w14:paraId="48EF8459" w14:textId="396B9A15" w:rsidR="00F31123" w:rsidRPr="00DD2F55" w:rsidRDefault="00F31123" w:rsidP="00DD2F55">
      <w:pPr>
        <w:spacing w:after="60" w:line="240" w:lineRule="auto"/>
        <w:ind w:firstLine="709"/>
        <w:rPr>
          <w:color w:val="000000" w:themeColor="text1"/>
          <w:spacing w:val="-4"/>
          <w:lang w:val="nl-NL"/>
        </w:rPr>
      </w:pPr>
      <w:r w:rsidRPr="00DD2F55">
        <w:rPr>
          <w:color w:val="000000" w:themeColor="text1"/>
          <w:spacing w:val="-4"/>
          <w:lang w:val="nl-NL"/>
        </w:rPr>
        <w:t>“4. Định kỳ trước ngày 15 tháng 01 và trước ngày 15 tháng 7 hàng năm hoặc đột xuất khi có văn bản đề nghị của Bộ Y tế</w:t>
      </w:r>
      <w:r w:rsidR="00EB4D1C">
        <w:rPr>
          <w:color w:val="000000" w:themeColor="text1"/>
          <w:spacing w:val="-4"/>
          <w:lang w:val="nl-NL"/>
        </w:rPr>
        <w:t>,</w:t>
      </w:r>
      <w:r w:rsidRPr="00DD2F55">
        <w:rPr>
          <w:color w:val="000000" w:themeColor="text1"/>
          <w:spacing w:val="-4"/>
          <w:lang w:val="nl-NL"/>
        </w:rPr>
        <w:t xml:space="preserve"> trong thời hạn 20 ngày kể từ ngày nhận được văn bản đề nghị của Bộ Y tế, Bộ Tài chính có </w:t>
      </w:r>
      <w:bookmarkStart w:id="6" w:name="_GoBack"/>
      <w:r w:rsidRPr="00DD2F55">
        <w:rPr>
          <w:color w:val="000000" w:themeColor="text1"/>
          <w:spacing w:val="-4"/>
          <w:lang w:val="nl-NL"/>
        </w:rPr>
        <w:t>trách nhiệm chia sẻ thông tin với Bộ Y tế về số liệu các thuốc, nguyên liệu làm thuốc đã thông quan xuất khẩu, nhập khẩu bao gồm thông tin về giá thuốc nhập khẩu để phục vụ công tác quản lý</w:t>
      </w:r>
      <w:bookmarkEnd w:id="6"/>
      <w:r w:rsidRPr="00DD2F55">
        <w:rPr>
          <w:color w:val="000000" w:themeColor="text1"/>
          <w:spacing w:val="-4"/>
          <w:lang w:val="nl-NL"/>
        </w:rPr>
        <w:t>.”</w:t>
      </w:r>
    </w:p>
    <w:p w14:paraId="2C7288BA" w14:textId="7002E88D" w:rsidR="00F31123" w:rsidRPr="00DD2F55" w:rsidRDefault="007715EC" w:rsidP="00DD2F55">
      <w:pPr>
        <w:spacing w:after="60" w:line="240" w:lineRule="auto"/>
        <w:ind w:firstLine="709"/>
        <w:rPr>
          <w:b/>
          <w:bCs/>
          <w:color w:val="000000" w:themeColor="text1"/>
          <w:lang w:val="nl-NL"/>
        </w:rPr>
      </w:pPr>
      <w:r w:rsidRPr="00DD2F55">
        <w:rPr>
          <w:b/>
          <w:bCs/>
          <w:color w:val="000000" w:themeColor="text1"/>
          <w:lang w:val="nl-NL"/>
        </w:rPr>
        <w:t>Điều 25</w:t>
      </w:r>
      <w:r w:rsidR="00F31123" w:rsidRPr="00DD2F55">
        <w:rPr>
          <w:b/>
          <w:bCs/>
          <w:color w:val="000000" w:themeColor="text1"/>
          <w:lang w:val="nl-NL"/>
        </w:rPr>
        <w:t xml:space="preserve">. Thay thế, bãi bỏ, bổ sung một </w:t>
      </w:r>
      <w:r w:rsidR="00C646FC" w:rsidRPr="00DD2F55">
        <w:rPr>
          <w:b/>
          <w:bCs/>
          <w:color w:val="000000" w:themeColor="text1"/>
          <w:lang w:val="nl-NL"/>
        </w:rPr>
        <w:t xml:space="preserve">số </w:t>
      </w:r>
      <w:r w:rsidR="00F31123" w:rsidRPr="00DD2F55">
        <w:rPr>
          <w:b/>
          <w:bCs/>
          <w:color w:val="000000" w:themeColor="text1"/>
          <w:lang w:val="nl-NL"/>
        </w:rPr>
        <w:t>cụm từ,</w:t>
      </w:r>
      <w:r w:rsidR="00EB4D1C">
        <w:rPr>
          <w:b/>
          <w:bCs/>
          <w:color w:val="000000" w:themeColor="text1"/>
          <w:lang w:val="nl-NL"/>
        </w:rPr>
        <w:t xml:space="preserve"> điểm, khoản,</w:t>
      </w:r>
      <w:r w:rsidR="00F31123" w:rsidRPr="00DD2F55">
        <w:rPr>
          <w:b/>
          <w:bCs/>
          <w:color w:val="000000" w:themeColor="text1"/>
          <w:lang w:val="nl-NL"/>
        </w:rPr>
        <w:t xml:space="preserve"> Phụ lục của Nghị định số 163/2025/NĐ-CP</w:t>
      </w:r>
    </w:p>
    <w:p w14:paraId="18E180AC" w14:textId="69CDFC45" w:rsidR="00F31123" w:rsidRPr="00DD2F55" w:rsidRDefault="00F31123" w:rsidP="00DD2F55">
      <w:pPr>
        <w:spacing w:after="60" w:line="240" w:lineRule="auto"/>
        <w:ind w:firstLine="709"/>
        <w:rPr>
          <w:color w:val="000000" w:themeColor="text1"/>
          <w:spacing w:val="-4"/>
          <w:lang w:val="nl-NL"/>
        </w:rPr>
      </w:pPr>
      <w:r w:rsidRPr="00DD2F55">
        <w:rPr>
          <w:color w:val="000000" w:themeColor="text1"/>
          <w:spacing w:val="-4"/>
          <w:lang w:val="nl-NL"/>
        </w:rPr>
        <w:t>1. Bãi bỏ cụm từ “liền trước” trong cụm từ “kỳ báo cáo liền trước” tại khoản 3 Điều 65 và điểm đ khoản 1 Điều 66.</w:t>
      </w:r>
    </w:p>
    <w:p w14:paraId="6FB87611" w14:textId="0DAF78A0" w:rsidR="00F31123" w:rsidRPr="00DD2F55" w:rsidRDefault="00F31123" w:rsidP="00DD2F55">
      <w:pPr>
        <w:spacing w:after="60" w:line="240" w:lineRule="auto"/>
        <w:ind w:firstLine="709"/>
        <w:rPr>
          <w:color w:val="000000" w:themeColor="text1"/>
          <w:spacing w:val="-4"/>
          <w:lang w:val="nl-NL"/>
        </w:rPr>
      </w:pPr>
      <w:r w:rsidRPr="00DD2F55">
        <w:rPr>
          <w:color w:val="000000" w:themeColor="text1"/>
          <w:spacing w:val="-4"/>
          <w:lang w:val="nl-NL"/>
        </w:rPr>
        <w:t>2. Thay thế dấu “;” bằng dấu “,” sau cụm từ “nguyên liệu làm thuốc là chất phóng xạ”</w:t>
      </w:r>
      <w:r w:rsidR="00893874" w:rsidRPr="00DD2F55">
        <w:rPr>
          <w:color w:val="000000" w:themeColor="text1"/>
          <w:spacing w:val="-4"/>
          <w:lang w:val="nl-NL"/>
        </w:rPr>
        <w:t xml:space="preserve"> tại điểm e khoản 1 Điều 66. </w:t>
      </w:r>
    </w:p>
    <w:p w14:paraId="7FEFBE36" w14:textId="16AF12DD" w:rsidR="00F31123" w:rsidRPr="00DD2F55" w:rsidRDefault="00F31123" w:rsidP="00DD2F55">
      <w:pPr>
        <w:spacing w:after="60" w:line="240" w:lineRule="auto"/>
        <w:ind w:firstLine="720"/>
        <w:rPr>
          <w:color w:val="000000" w:themeColor="text1"/>
          <w:spacing w:val="-4"/>
          <w:lang w:val="nl-NL"/>
        </w:rPr>
      </w:pPr>
      <w:r w:rsidRPr="00DD2F55">
        <w:rPr>
          <w:color w:val="000000" w:themeColor="text1"/>
          <w:spacing w:val="-4"/>
          <w:lang w:val="nl-NL"/>
        </w:rPr>
        <w:t>3. Bổ sung cụm từ “bán thành phẩm</w:t>
      </w:r>
      <w:r w:rsidR="006E4483">
        <w:rPr>
          <w:color w:val="000000" w:themeColor="text1"/>
          <w:spacing w:val="-4"/>
          <w:lang w:val="nl-NL"/>
        </w:rPr>
        <w:t xml:space="preserve"> thuốc</w:t>
      </w:r>
      <w:r w:rsidRPr="00DD2F55">
        <w:rPr>
          <w:color w:val="000000" w:themeColor="text1"/>
          <w:spacing w:val="-4"/>
          <w:lang w:val="nl-NL"/>
        </w:rPr>
        <w:t xml:space="preserve"> xuất khẩu” vào sau tên Điều 70.</w:t>
      </w:r>
    </w:p>
    <w:p w14:paraId="7799F3FC" w14:textId="580171F8" w:rsidR="00EB4D1C" w:rsidRDefault="003072C8" w:rsidP="00DD2F55">
      <w:pPr>
        <w:spacing w:after="60" w:line="240" w:lineRule="auto"/>
        <w:ind w:firstLine="709"/>
        <w:rPr>
          <w:color w:val="000000" w:themeColor="text1"/>
          <w:spacing w:val="-4"/>
          <w:lang w:val="nl-NL"/>
        </w:rPr>
      </w:pPr>
      <w:r>
        <w:rPr>
          <w:color w:val="000000" w:themeColor="text1"/>
          <w:spacing w:val="-4"/>
          <w:lang w:val="nl-NL"/>
        </w:rPr>
        <w:t>4. Bãi bỏ k</w:t>
      </w:r>
      <w:r w:rsidR="005A6FB4" w:rsidRPr="00DD2F55">
        <w:rPr>
          <w:color w:val="000000" w:themeColor="text1"/>
          <w:spacing w:val="-4"/>
          <w:lang w:val="nl-NL"/>
        </w:rPr>
        <w:t>hoản 7 Điều 82</w:t>
      </w:r>
      <w:r w:rsidR="00EB4D1C">
        <w:rPr>
          <w:color w:val="000000" w:themeColor="text1"/>
          <w:spacing w:val="-4"/>
          <w:lang w:val="nl-NL"/>
        </w:rPr>
        <w:t xml:space="preserve">. </w:t>
      </w:r>
    </w:p>
    <w:p w14:paraId="32CC35A1" w14:textId="64A0ECDC" w:rsidR="005A6FB4" w:rsidRPr="00DD2F55" w:rsidRDefault="003072C8" w:rsidP="00DD2F55">
      <w:pPr>
        <w:spacing w:after="60" w:line="240" w:lineRule="auto"/>
        <w:ind w:firstLine="709"/>
        <w:rPr>
          <w:color w:val="000000" w:themeColor="text1"/>
          <w:spacing w:val="-4"/>
          <w:lang w:val="nl-NL"/>
        </w:rPr>
      </w:pPr>
      <w:r>
        <w:rPr>
          <w:color w:val="000000" w:themeColor="text1"/>
          <w:spacing w:val="-4"/>
          <w:lang w:val="nl-NL"/>
        </w:rPr>
        <w:t>5. Bãi bỏ điểm c k</w:t>
      </w:r>
      <w:r w:rsidR="00EB4D1C">
        <w:rPr>
          <w:color w:val="000000" w:themeColor="text1"/>
          <w:spacing w:val="-4"/>
          <w:lang w:val="nl-NL"/>
        </w:rPr>
        <w:t>hoản 5 Điều 96</w:t>
      </w:r>
      <w:r w:rsidR="005A6FB4" w:rsidRPr="00DD2F55">
        <w:rPr>
          <w:color w:val="000000" w:themeColor="text1"/>
          <w:spacing w:val="-4"/>
          <w:lang w:val="nl-NL"/>
        </w:rPr>
        <w:t>.</w:t>
      </w:r>
    </w:p>
    <w:p w14:paraId="77B2D11D" w14:textId="4DAC0079" w:rsidR="00F31123" w:rsidRPr="00DD2F55" w:rsidRDefault="00EB4D1C" w:rsidP="00DD2F55">
      <w:pPr>
        <w:spacing w:after="60" w:line="240" w:lineRule="auto"/>
        <w:ind w:firstLine="720"/>
        <w:rPr>
          <w:color w:val="000000" w:themeColor="text1"/>
          <w:lang w:val="nl-NL"/>
        </w:rPr>
      </w:pPr>
      <w:r>
        <w:rPr>
          <w:color w:val="000000" w:themeColor="text1"/>
          <w:spacing w:val="-4"/>
          <w:lang w:val="nl-NL"/>
        </w:rPr>
        <w:t>6</w:t>
      </w:r>
      <w:r w:rsidR="00F31123" w:rsidRPr="00DD2F55">
        <w:rPr>
          <w:color w:val="000000" w:themeColor="text1"/>
          <w:spacing w:val="-4"/>
          <w:lang w:val="nl-NL"/>
        </w:rPr>
        <w:t>. Thay thế Mẫu số 10, Mẫu số 11, Mẫu số 12 tại Phụ lục I kèm theo Nghị định số 163/2025/NĐ-CP tại Mẫu số 10, Mẫu số 11, Mẫu số 12 tại Phụ lục I kèm theo Nghị định này</w:t>
      </w:r>
      <w:r w:rsidR="00F31123" w:rsidRPr="00DD2F55">
        <w:rPr>
          <w:color w:val="000000" w:themeColor="text1"/>
        </w:rPr>
        <w:t>.</w:t>
      </w:r>
    </w:p>
    <w:p w14:paraId="707309D6" w14:textId="08FC58CA" w:rsidR="00F31123" w:rsidRPr="00DD2F55" w:rsidRDefault="00EB4D1C" w:rsidP="00DD2F55">
      <w:pPr>
        <w:spacing w:after="60" w:line="240" w:lineRule="auto"/>
        <w:ind w:firstLine="720"/>
        <w:rPr>
          <w:color w:val="000000" w:themeColor="text1"/>
        </w:rPr>
      </w:pPr>
      <w:r>
        <w:rPr>
          <w:color w:val="000000" w:themeColor="text1"/>
          <w:lang w:val="nl-NL"/>
        </w:rPr>
        <w:t>7</w:t>
      </w:r>
      <w:r w:rsidR="00F31123" w:rsidRPr="00DD2F55">
        <w:rPr>
          <w:color w:val="000000" w:themeColor="text1"/>
        </w:rPr>
        <w:t xml:space="preserve">. Thay thế Mẫu số </w:t>
      </w:r>
      <w:r w:rsidR="00F31123" w:rsidRPr="00DD2F55">
        <w:rPr>
          <w:color w:val="000000" w:themeColor="text1"/>
          <w:lang w:val="vi-VN"/>
        </w:rPr>
        <w:t>0</w:t>
      </w:r>
      <w:r w:rsidR="00F31123" w:rsidRPr="00DD2F55">
        <w:rPr>
          <w:color w:val="000000" w:themeColor="text1"/>
        </w:rPr>
        <w:t xml:space="preserve">4, Mẫu số </w:t>
      </w:r>
      <w:r w:rsidR="00F31123" w:rsidRPr="00DD2F55">
        <w:rPr>
          <w:color w:val="000000" w:themeColor="text1"/>
          <w:lang w:val="vi-VN"/>
        </w:rPr>
        <w:t>0</w:t>
      </w:r>
      <w:r w:rsidR="00F31123" w:rsidRPr="00DD2F55">
        <w:rPr>
          <w:color w:val="000000" w:themeColor="text1"/>
        </w:rPr>
        <w:t xml:space="preserve">5, Mẫu số 12, Mẫu số 14, Mẫu số 41 tại Phụ lục III kèm theo Nghị định số 163/2025/NĐ-CP tại Mẫu số </w:t>
      </w:r>
      <w:r w:rsidR="00F31123" w:rsidRPr="00DD2F55">
        <w:rPr>
          <w:color w:val="000000" w:themeColor="text1"/>
          <w:lang w:val="vi-VN"/>
        </w:rPr>
        <w:t>0</w:t>
      </w:r>
      <w:r w:rsidR="00F31123" w:rsidRPr="00DD2F55">
        <w:rPr>
          <w:color w:val="000000" w:themeColor="text1"/>
        </w:rPr>
        <w:t xml:space="preserve">4, Mẫu số </w:t>
      </w:r>
      <w:r w:rsidR="00F31123" w:rsidRPr="00DD2F55">
        <w:rPr>
          <w:color w:val="000000" w:themeColor="text1"/>
          <w:lang w:val="vi-VN"/>
        </w:rPr>
        <w:t>0</w:t>
      </w:r>
      <w:r w:rsidR="00F31123" w:rsidRPr="00DD2F55">
        <w:rPr>
          <w:color w:val="000000" w:themeColor="text1"/>
        </w:rPr>
        <w:t>5, Mẫu số 12, Mẫu số 14, Mẫu số 41 tại Phụ lục II kèm theo Nghị định này.</w:t>
      </w:r>
    </w:p>
    <w:p w14:paraId="1ADF2A26" w14:textId="5FFA7F57" w:rsidR="00F31123" w:rsidRPr="00DD2F55" w:rsidRDefault="00EB4D1C" w:rsidP="00DD2F55">
      <w:pPr>
        <w:spacing w:after="60" w:line="240" w:lineRule="auto"/>
        <w:ind w:firstLine="720"/>
        <w:rPr>
          <w:color w:val="000000" w:themeColor="text1"/>
          <w:spacing w:val="-2"/>
        </w:rPr>
      </w:pPr>
      <w:r>
        <w:rPr>
          <w:color w:val="000000" w:themeColor="text1"/>
        </w:rPr>
        <w:t>8</w:t>
      </w:r>
      <w:r w:rsidR="00F31123" w:rsidRPr="00DD2F55">
        <w:rPr>
          <w:color w:val="000000" w:themeColor="text1"/>
        </w:rPr>
        <w:t xml:space="preserve">. </w:t>
      </w:r>
      <w:r w:rsidR="00F31123" w:rsidRPr="00DD2F55">
        <w:rPr>
          <w:color w:val="000000" w:themeColor="text1"/>
          <w:spacing w:val="-2"/>
        </w:rPr>
        <w:t>Thay thế Mẫu số 03, Mẫu số 04 tại Phụ lục VI kèm theo Nghị định số 163/2025/NĐ-CP tại Mẫu số 03, Mẫu số 04 tại Phụ lục III kèm theo Nghị định này.</w:t>
      </w:r>
    </w:p>
    <w:p w14:paraId="5DD5DD21" w14:textId="58B3690F" w:rsidR="00F31123" w:rsidRPr="00DD2F55" w:rsidRDefault="00EB4D1C" w:rsidP="00DD2F55">
      <w:pPr>
        <w:spacing w:after="60" w:line="240" w:lineRule="auto"/>
        <w:ind w:firstLine="709"/>
        <w:rPr>
          <w:rFonts w:eastAsia="Calibri"/>
          <w:color w:val="000000" w:themeColor="text1"/>
          <w:spacing w:val="-2"/>
        </w:rPr>
      </w:pPr>
      <w:r>
        <w:rPr>
          <w:color w:val="000000" w:themeColor="text1"/>
        </w:rPr>
        <w:t>9</w:t>
      </w:r>
      <w:r w:rsidR="00F31123" w:rsidRPr="00DD2F55">
        <w:rPr>
          <w:color w:val="000000" w:themeColor="text1"/>
        </w:rPr>
        <w:t>. Bổ sung Mẫu số 06 sau Mẫu số 05 Phụ lục VI kèm theo Nghị định số 163/2025/NĐ-CP</w:t>
      </w:r>
      <w:r w:rsidR="00F31123" w:rsidRPr="00DD2F55">
        <w:rPr>
          <w:color w:val="000000" w:themeColor="text1"/>
          <w:lang w:val="vi-VN"/>
        </w:rPr>
        <w:t xml:space="preserve"> tại Phụ lục IV</w:t>
      </w:r>
      <w:r w:rsidR="00F31123" w:rsidRPr="00DD2F55">
        <w:rPr>
          <w:rFonts w:eastAsia="Calibri"/>
          <w:color w:val="000000" w:themeColor="text1"/>
          <w:spacing w:val="-2"/>
          <w:lang w:val="vi-VN"/>
        </w:rPr>
        <w:t xml:space="preserve"> tại Phụ lục</w:t>
      </w:r>
      <w:r w:rsidR="00F31123" w:rsidRPr="00DD2F55">
        <w:rPr>
          <w:rFonts w:eastAsia="Calibri"/>
          <w:color w:val="000000" w:themeColor="text1"/>
          <w:spacing w:val="-2"/>
        </w:rPr>
        <w:t xml:space="preserve"> IV </w:t>
      </w:r>
      <w:r w:rsidR="00F31123" w:rsidRPr="00DD2F55">
        <w:rPr>
          <w:rFonts w:eastAsia="Calibri"/>
          <w:color w:val="000000" w:themeColor="text1"/>
          <w:spacing w:val="-2"/>
          <w:lang w:val="vi-VN"/>
        </w:rPr>
        <w:t>kèm theo Nghị định này.</w:t>
      </w:r>
    </w:p>
    <w:p w14:paraId="08771F17" w14:textId="1DA98EB0" w:rsidR="00F31123" w:rsidRPr="00DD2F55" w:rsidRDefault="00EB4D1C" w:rsidP="00DD2F55">
      <w:pPr>
        <w:spacing w:after="60" w:line="240" w:lineRule="auto"/>
        <w:ind w:firstLine="709"/>
        <w:rPr>
          <w:rFonts w:eastAsia="Calibri"/>
          <w:color w:val="000000" w:themeColor="text1"/>
          <w:lang w:val="vi-VN"/>
        </w:rPr>
      </w:pPr>
      <w:r>
        <w:rPr>
          <w:rFonts w:eastAsia="Calibri"/>
          <w:color w:val="000000" w:themeColor="text1"/>
        </w:rPr>
        <w:t>10</w:t>
      </w:r>
      <w:r w:rsidR="00F31123" w:rsidRPr="00DD2F55">
        <w:rPr>
          <w:rFonts w:eastAsia="Calibri"/>
          <w:color w:val="000000" w:themeColor="text1"/>
        </w:rPr>
        <w:t xml:space="preserve">. </w:t>
      </w:r>
      <w:r w:rsidR="00F31123" w:rsidRPr="00DD2F55">
        <w:rPr>
          <w:rFonts w:eastAsia="Calibri"/>
          <w:color w:val="000000" w:themeColor="text1"/>
          <w:spacing w:val="-2"/>
          <w:lang w:val="vi-VN"/>
        </w:rPr>
        <w:t>Thay thế Mẫu số 01, Mẫu số 02 tại Phụ lục VII kèm theo Nghị định số 163/2025/NĐ-CP tại Mẫu số 01, Mẫu số 02 tại Phụ lục</w:t>
      </w:r>
      <w:r w:rsidR="00F31123" w:rsidRPr="00DD2F55">
        <w:rPr>
          <w:rFonts w:eastAsia="Calibri"/>
          <w:color w:val="000000" w:themeColor="text1"/>
          <w:spacing w:val="-2"/>
        </w:rPr>
        <w:t xml:space="preserve"> V </w:t>
      </w:r>
      <w:r w:rsidR="00F31123" w:rsidRPr="00DD2F55">
        <w:rPr>
          <w:rFonts w:eastAsia="Calibri"/>
          <w:color w:val="000000" w:themeColor="text1"/>
          <w:spacing w:val="-2"/>
          <w:lang w:val="vi-VN"/>
        </w:rPr>
        <w:t xml:space="preserve">kèm theo Nghị định </w:t>
      </w:r>
      <w:r w:rsidR="00F31123" w:rsidRPr="00DD2F55">
        <w:rPr>
          <w:rFonts w:eastAsia="Calibri"/>
          <w:color w:val="000000" w:themeColor="text1"/>
          <w:lang w:val="vi-VN"/>
        </w:rPr>
        <w:t>này.</w:t>
      </w:r>
    </w:p>
    <w:p w14:paraId="694B013A" w14:textId="01FAB3E8" w:rsidR="00F31123" w:rsidRPr="00DD2F55" w:rsidRDefault="00F31123" w:rsidP="00DD2F55">
      <w:pPr>
        <w:spacing w:after="60" w:line="240" w:lineRule="auto"/>
        <w:ind w:firstLine="720"/>
        <w:rPr>
          <w:b/>
          <w:bCs/>
          <w:color w:val="000000" w:themeColor="text1"/>
        </w:rPr>
      </w:pPr>
      <w:r w:rsidRPr="00DD2F55">
        <w:rPr>
          <w:b/>
          <w:bCs/>
          <w:color w:val="000000" w:themeColor="text1"/>
        </w:rPr>
        <w:t xml:space="preserve">Điều </w:t>
      </w:r>
      <w:r w:rsidR="007715EC" w:rsidRPr="00DD2F55">
        <w:rPr>
          <w:b/>
          <w:bCs/>
          <w:color w:val="000000" w:themeColor="text1"/>
          <w:lang w:val="vi-VN"/>
        </w:rPr>
        <w:t>26</w:t>
      </w:r>
      <w:r w:rsidRPr="00DD2F55">
        <w:rPr>
          <w:b/>
          <w:bCs/>
          <w:color w:val="000000" w:themeColor="text1"/>
        </w:rPr>
        <w:t>. Điều khoản chuyển tiếp</w:t>
      </w:r>
    </w:p>
    <w:p w14:paraId="7D7B0A73" w14:textId="77777777" w:rsidR="00F31123" w:rsidRPr="00DD2F55" w:rsidRDefault="00F31123" w:rsidP="00DD2F55">
      <w:pPr>
        <w:spacing w:after="60" w:line="240" w:lineRule="auto"/>
        <w:ind w:firstLine="547"/>
        <w:rPr>
          <w:rFonts w:eastAsia="Calibri"/>
          <w:bCs/>
          <w:color w:val="000000" w:themeColor="text1"/>
        </w:rPr>
      </w:pPr>
      <w:r w:rsidRPr="00DD2F55">
        <w:rPr>
          <w:rFonts w:eastAsia="Calibri"/>
          <w:bCs/>
          <w:color w:val="000000" w:themeColor="text1"/>
          <w:lang w:val="vi-VN"/>
        </w:rPr>
        <w:t xml:space="preserve">  Các hồ sơ thực hiện thủ tục hành chính theo quy định tại Nghị định số 163/2025/NĐ-CP đã nộp trước ngày Nghị định này có hiệu lực thì thực hiện theo quy định tại Nghị định số 163/2025/NĐ-CP; trừ trường hợp cơ sở đề nghị thực hiện theo quy định tại Nghị định này.</w:t>
      </w:r>
    </w:p>
    <w:p w14:paraId="744CCBB2" w14:textId="35B9C50D" w:rsidR="00F31123" w:rsidRPr="00DD2F55" w:rsidRDefault="007715EC" w:rsidP="00DD2F55">
      <w:pPr>
        <w:spacing w:after="60" w:line="240" w:lineRule="auto"/>
        <w:ind w:firstLine="720"/>
        <w:rPr>
          <w:b/>
          <w:bCs/>
          <w:color w:val="000000" w:themeColor="text1"/>
          <w:lang w:val="vi-VN"/>
        </w:rPr>
      </w:pPr>
      <w:r w:rsidRPr="00DD2F55">
        <w:rPr>
          <w:b/>
          <w:bCs/>
          <w:color w:val="000000" w:themeColor="text1"/>
        </w:rPr>
        <w:t>Điều 27</w:t>
      </w:r>
      <w:r w:rsidR="00F31123" w:rsidRPr="00DD2F55">
        <w:rPr>
          <w:b/>
          <w:bCs/>
          <w:color w:val="000000" w:themeColor="text1"/>
        </w:rPr>
        <w:t>. Điều khoản thi hành</w:t>
      </w:r>
      <w:r w:rsidR="00F31123" w:rsidRPr="00DD2F55">
        <w:rPr>
          <w:b/>
          <w:bCs/>
          <w:color w:val="000000" w:themeColor="text1"/>
          <w:lang w:val="vi-VN"/>
        </w:rPr>
        <w:t xml:space="preserve"> </w:t>
      </w:r>
    </w:p>
    <w:p w14:paraId="7D7E0821" w14:textId="4133DF70" w:rsidR="00691273" w:rsidRPr="00DD2F55" w:rsidRDefault="00F31123" w:rsidP="00DD2F55">
      <w:pPr>
        <w:spacing w:after="60" w:line="240" w:lineRule="auto"/>
        <w:ind w:firstLine="720"/>
        <w:rPr>
          <w:bCs/>
          <w:color w:val="000000" w:themeColor="text1"/>
          <w:lang w:val="vi-VN"/>
        </w:rPr>
      </w:pPr>
      <w:r w:rsidRPr="00DD2F55">
        <w:rPr>
          <w:bCs/>
          <w:color w:val="000000" w:themeColor="text1"/>
          <w:lang w:val="vi-VN"/>
        </w:rPr>
        <w:t>1.</w:t>
      </w:r>
      <w:r w:rsidRPr="00DD2F55">
        <w:rPr>
          <w:b/>
          <w:bCs/>
          <w:color w:val="000000" w:themeColor="text1"/>
          <w:lang w:val="vi-VN"/>
        </w:rPr>
        <w:t xml:space="preserve"> </w:t>
      </w:r>
      <w:r w:rsidRPr="00DD2F55">
        <w:rPr>
          <w:color w:val="000000" w:themeColor="text1"/>
        </w:rPr>
        <w:t>Nghị định này có hiệu lực thi hành kể từ ngày 01 tháng 3 năm 2027</w:t>
      </w:r>
      <w:r w:rsidR="005A6FB4" w:rsidRPr="00DD2F55">
        <w:rPr>
          <w:bCs/>
          <w:color w:val="000000" w:themeColor="text1"/>
        </w:rPr>
        <w:t>, trừ</w:t>
      </w:r>
      <w:r w:rsidR="00691273" w:rsidRPr="00DD2F55">
        <w:rPr>
          <w:bCs/>
          <w:color w:val="000000" w:themeColor="text1"/>
          <w:lang w:val="vi-VN"/>
        </w:rPr>
        <w:t xml:space="preserve"> trường hợp quy định tại khoản 2 và khoản 3 Điều này.  </w:t>
      </w:r>
    </w:p>
    <w:p w14:paraId="7109DF45" w14:textId="63DB1324" w:rsidR="00691273" w:rsidRPr="00DD2F55" w:rsidRDefault="00691273" w:rsidP="00DD2F55">
      <w:pPr>
        <w:spacing w:after="60" w:line="240" w:lineRule="auto"/>
        <w:ind w:firstLine="720"/>
        <w:rPr>
          <w:bCs/>
          <w:color w:val="000000" w:themeColor="text1"/>
          <w:lang w:val="vi-VN"/>
        </w:rPr>
      </w:pPr>
      <w:r w:rsidRPr="00DD2F55">
        <w:rPr>
          <w:bCs/>
          <w:color w:val="000000" w:themeColor="text1"/>
          <w:lang w:val="vi-VN"/>
        </w:rPr>
        <w:t xml:space="preserve">2. Quy định </w:t>
      </w:r>
      <w:r w:rsidR="001B5C7D" w:rsidRPr="00DD2F55">
        <w:rPr>
          <w:bCs/>
          <w:color w:val="000000" w:themeColor="text1"/>
          <w:lang w:val="vi-VN"/>
        </w:rPr>
        <w:t>tại khoản 3</w:t>
      </w:r>
      <w:r w:rsidR="00D35E97">
        <w:rPr>
          <w:bCs/>
          <w:color w:val="000000" w:themeColor="text1"/>
          <w:lang w:val="vi-VN"/>
        </w:rPr>
        <w:t xml:space="preserve"> và khoản 6 Điều 25</w:t>
      </w:r>
      <w:r w:rsidR="00B81E6A" w:rsidRPr="00DD2F55">
        <w:rPr>
          <w:bCs/>
          <w:color w:val="000000" w:themeColor="text1"/>
          <w:lang w:val="vi-VN"/>
        </w:rPr>
        <w:t xml:space="preserve"> </w:t>
      </w:r>
      <w:r w:rsidRPr="00DD2F55">
        <w:rPr>
          <w:bCs/>
          <w:color w:val="000000" w:themeColor="text1"/>
        </w:rPr>
        <w:t>có hiệu lực thi hành kể từ ngày ký ban hành</w:t>
      </w:r>
      <w:r w:rsidR="00B81E6A" w:rsidRPr="00DD2F55">
        <w:rPr>
          <w:bCs/>
          <w:color w:val="000000" w:themeColor="text1"/>
          <w:lang w:val="vi-VN"/>
        </w:rPr>
        <w:t>.</w:t>
      </w:r>
      <w:r w:rsidRPr="00DD2F55">
        <w:rPr>
          <w:bCs/>
          <w:color w:val="000000" w:themeColor="text1"/>
          <w:lang w:val="vi-VN"/>
        </w:rPr>
        <w:t xml:space="preserve"> </w:t>
      </w:r>
    </w:p>
    <w:p w14:paraId="412F577C" w14:textId="667A3FD7" w:rsidR="00F31123" w:rsidRPr="00DD2F55" w:rsidRDefault="00B81E6A" w:rsidP="00DD2F55">
      <w:pPr>
        <w:spacing w:after="60" w:line="240" w:lineRule="auto"/>
        <w:ind w:firstLine="720"/>
        <w:rPr>
          <w:b/>
          <w:bCs/>
          <w:color w:val="000000" w:themeColor="text1"/>
          <w:lang w:val="vi-VN"/>
        </w:rPr>
      </w:pPr>
      <w:r w:rsidRPr="00DD2F55">
        <w:rPr>
          <w:bCs/>
          <w:color w:val="000000" w:themeColor="text1"/>
          <w:lang w:val="vi-VN"/>
        </w:rPr>
        <w:t>3. Q</w:t>
      </w:r>
      <w:r w:rsidR="005A6FB4" w:rsidRPr="00DD2F55">
        <w:rPr>
          <w:bCs/>
          <w:color w:val="000000" w:themeColor="text1"/>
        </w:rPr>
        <w:t>uy định tạ</w:t>
      </w:r>
      <w:r w:rsidR="009606FF" w:rsidRPr="00DD2F55">
        <w:rPr>
          <w:bCs/>
          <w:color w:val="000000" w:themeColor="text1"/>
        </w:rPr>
        <w:t>i Điều 17</w:t>
      </w:r>
      <w:r w:rsidR="00D35E97">
        <w:rPr>
          <w:bCs/>
          <w:color w:val="000000" w:themeColor="text1"/>
          <w:lang w:val="en-US"/>
        </w:rPr>
        <w:t>, 18, 19</w:t>
      </w:r>
      <w:r w:rsidR="005A6FB4" w:rsidRPr="00DD2F55">
        <w:rPr>
          <w:bCs/>
          <w:color w:val="000000" w:themeColor="text1"/>
        </w:rPr>
        <w:t xml:space="preserve"> Nghị định này có hiệu lực từ ngày 01 tháng 7 năm 2027.</w:t>
      </w:r>
    </w:p>
    <w:p w14:paraId="503C1892" w14:textId="397EDB84" w:rsidR="00F31123" w:rsidRPr="00DD2F55" w:rsidRDefault="00691273" w:rsidP="00DD2F55">
      <w:pPr>
        <w:spacing w:after="60" w:line="240" w:lineRule="auto"/>
        <w:ind w:firstLine="720"/>
        <w:rPr>
          <w:color w:val="000000" w:themeColor="text1"/>
          <w:spacing w:val="-4"/>
        </w:rPr>
      </w:pPr>
      <w:r w:rsidRPr="00DD2F55">
        <w:rPr>
          <w:color w:val="000000" w:themeColor="text1"/>
          <w:spacing w:val="-4"/>
        </w:rPr>
        <w:lastRenderedPageBreak/>
        <w:t>4</w:t>
      </w:r>
      <w:r w:rsidR="00F31123" w:rsidRPr="00DD2F55">
        <w:rPr>
          <w:color w:val="000000" w:themeColor="text1"/>
          <w:spacing w:val="-4"/>
        </w:rPr>
        <w:t>. Bộ trưởng, Thủ trưởng cơ quan ngang bộ, Chủ tịch Ủy ban nhân dân tỉnh, thành phố trực thuộc trung ương, Chủ tịch Ủy ban nhân dân xã, phường, đặc khu và các đối tượng áp dụng của Nghị định chịu trách nhiệm thi hành Nghị định này.</w:t>
      </w:r>
    </w:p>
    <w:tbl>
      <w:tblPr>
        <w:tblW w:w="9309" w:type="dxa"/>
        <w:tblInd w:w="13" w:type="dxa"/>
        <w:tblLayout w:type="fixed"/>
        <w:tblLook w:val="0000" w:firstRow="0" w:lastRow="0" w:firstColumn="0" w:lastColumn="0" w:noHBand="0" w:noVBand="0"/>
      </w:tblPr>
      <w:tblGrid>
        <w:gridCol w:w="5057"/>
        <w:gridCol w:w="4252"/>
      </w:tblGrid>
      <w:tr w:rsidR="00DD2F55" w:rsidRPr="00DD2F55" w14:paraId="57977DB2" w14:textId="77777777" w:rsidTr="00057582">
        <w:tc>
          <w:tcPr>
            <w:tcW w:w="5057" w:type="dxa"/>
          </w:tcPr>
          <w:p w14:paraId="2C8781CA" w14:textId="77777777" w:rsidR="00057582" w:rsidRPr="00DD2F55" w:rsidRDefault="00057582" w:rsidP="000128F6">
            <w:pPr>
              <w:widowControl w:val="0"/>
              <w:spacing w:line="276" w:lineRule="auto"/>
              <w:jc w:val="left"/>
              <w:rPr>
                <w:b/>
                <w:bCs/>
                <w:color w:val="000000" w:themeColor="text1"/>
                <w:sz w:val="16"/>
                <w:szCs w:val="16"/>
              </w:rPr>
            </w:pPr>
            <w:r w:rsidRPr="00DD2F55">
              <w:rPr>
                <w:b/>
                <w:bCs/>
                <w:i/>
                <w:iCs/>
                <w:color w:val="000000" w:themeColor="text1"/>
                <w:sz w:val="24"/>
                <w:szCs w:val="24"/>
              </w:rPr>
              <w:t>Nơi nhận:</w:t>
            </w:r>
            <w:r w:rsidRPr="00DD2F55">
              <w:rPr>
                <w:b/>
                <w:bCs/>
                <w:i/>
                <w:iCs/>
                <w:color w:val="000000" w:themeColor="text1"/>
                <w:sz w:val="20"/>
                <w:szCs w:val="20"/>
              </w:rPr>
              <w:br/>
            </w:r>
            <w:r w:rsidRPr="00DD2F55">
              <w:rPr>
                <w:color w:val="000000" w:themeColor="text1"/>
                <w:sz w:val="20"/>
                <w:szCs w:val="20"/>
              </w:rPr>
              <w:t xml:space="preserve">- Ban Bí thư Trung ương Đảng; </w:t>
            </w:r>
            <w:r w:rsidRPr="00DD2F55">
              <w:rPr>
                <w:color w:val="000000" w:themeColor="text1"/>
                <w:sz w:val="20"/>
                <w:szCs w:val="20"/>
              </w:rPr>
              <w:br/>
              <w:t>- Thủ tướng, các Phó Thủ tướng Chính phủ;</w:t>
            </w:r>
            <w:r w:rsidRPr="00DD2F55">
              <w:rPr>
                <w:color w:val="000000" w:themeColor="text1"/>
                <w:sz w:val="20"/>
                <w:szCs w:val="20"/>
              </w:rPr>
              <w:br/>
              <w:t>- Các bộ, cơ quan ngang bộ, cơ quan thuộc Chính phủ;</w:t>
            </w:r>
            <w:r w:rsidRPr="00DD2F55">
              <w:rPr>
                <w:color w:val="000000" w:themeColor="text1"/>
                <w:sz w:val="20"/>
                <w:szCs w:val="20"/>
              </w:rPr>
              <w:br/>
              <w:t>- HĐND, UBND các tỉnh, thành phố trực thuộc trung ương;</w:t>
            </w:r>
            <w:r w:rsidRPr="00DD2F55">
              <w:rPr>
                <w:color w:val="000000" w:themeColor="text1"/>
                <w:sz w:val="20"/>
                <w:szCs w:val="20"/>
              </w:rPr>
              <w:br/>
              <w:t>- Văn phòng Trung ương và các Ban của Đảng;</w:t>
            </w:r>
            <w:r w:rsidRPr="00DD2F55">
              <w:rPr>
                <w:color w:val="000000" w:themeColor="text1"/>
                <w:sz w:val="20"/>
                <w:szCs w:val="20"/>
              </w:rPr>
              <w:br/>
              <w:t>- Văn phòng Tổng Bí thư;</w:t>
            </w:r>
            <w:r w:rsidRPr="00DD2F55">
              <w:rPr>
                <w:color w:val="000000" w:themeColor="text1"/>
                <w:sz w:val="20"/>
                <w:szCs w:val="20"/>
              </w:rPr>
              <w:br/>
              <w:t xml:space="preserve">- Văn phòng Chủ tịch nước; </w:t>
            </w:r>
            <w:r w:rsidRPr="00DD2F55">
              <w:rPr>
                <w:color w:val="000000" w:themeColor="text1"/>
                <w:sz w:val="20"/>
                <w:szCs w:val="20"/>
              </w:rPr>
              <w:br/>
              <w:t>- Hội đồng dân tộc và các Ủy ban của Quốc hội;</w:t>
            </w:r>
            <w:r w:rsidRPr="00DD2F55">
              <w:rPr>
                <w:color w:val="000000" w:themeColor="text1"/>
                <w:sz w:val="20"/>
                <w:szCs w:val="20"/>
              </w:rPr>
              <w:br/>
              <w:t xml:space="preserve">- Văn phòng Quốc hội; </w:t>
            </w:r>
            <w:r w:rsidRPr="00DD2F55">
              <w:rPr>
                <w:color w:val="000000" w:themeColor="text1"/>
                <w:sz w:val="20"/>
                <w:szCs w:val="20"/>
              </w:rPr>
              <w:br/>
              <w:t>- Tòa án nhân dân tối cao;</w:t>
            </w:r>
            <w:r w:rsidRPr="00DD2F55">
              <w:rPr>
                <w:color w:val="000000" w:themeColor="text1"/>
                <w:sz w:val="20"/>
                <w:szCs w:val="20"/>
              </w:rPr>
              <w:br/>
              <w:t xml:space="preserve">- Viện kiểm sát nhân dân tối cao; </w:t>
            </w:r>
            <w:r w:rsidRPr="00DD2F55">
              <w:rPr>
                <w:color w:val="000000" w:themeColor="text1"/>
                <w:sz w:val="20"/>
                <w:szCs w:val="20"/>
              </w:rPr>
              <w:br/>
              <w:t>- Kiểm toán nhà nước;</w:t>
            </w:r>
            <w:r w:rsidRPr="00DD2F55">
              <w:rPr>
                <w:color w:val="000000" w:themeColor="text1"/>
                <w:sz w:val="20"/>
                <w:szCs w:val="20"/>
              </w:rPr>
              <w:br/>
              <w:t>- Ủy ban Giám sát tài chính Quốc gia;</w:t>
            </w:r>
            <w:r w:rsidRPr="00DD2F55">
              <w:rPr>
                <w:color w:val="000000" w:themeColor="text1"/>
                <w:sz w:val="20"/>
                <w:szCs w:val="20"/>
              </w:rPr>
              <w:br/>
              <w:t>- Ngân hàng Chính sách xã hội;</w:t>
            </w:r>
            <w:r w:rsidRPr="00DD2F55">
              <w:rPr>
                <w:color w:val="000000" w:themeColor="text1"/>
                <w:sz w:val="20"/>
                <w:szCs w:val="20"/>
              </w:rPr>
              <w:br/>
              <w:t>- Ngân hàng Phát triển Việt Nam;</w:t>
            </w:r>
            <w:r w:rsidRPr="00DD2F55">
              <w:rPr>
                <w:color w:val="000000" w:themeColor="text1"/>
                <w:sz w:val="20"/>
                <w:szCs w:val="20"/>
              </w:rPr>
              <w:br/>
              <w:t>- Ủy ban trung ương Mặt trận Tổ quốc Việt Nam;</w:t>
            </w:r>
            <w:r w:rsidRPr="00DD2F55">
              <w:rPr>
                <w:color w:val="000000" w:themeColor="text1"/>
                <w:sz w:val="20"/>
                <w:szCs w:val="20"/>
              </w:rPr>
              <w:br/>
              <w:t>- Cơ quan trung ương của các đoàn thể;</w:t>
            </w:r>
            <w:r w:rsidRPr="00DD2F55">
              <w:rPr>
                <w:b/>
                <w:bCs/>
                <w:color w:val="000000" w:themeColor="text1"/>
                <w:sz w:val="20"/>
                <w:szCs w:val="20"/>
              </w:rPr>
              <w:t xml:space="preserve"> </w:t>
            </w:r>
            <w:r w:rsidRPr="00DD2F55">
              <w:rPr>
                <w:color w:val="000000" w:themeColor="text1"/>
                <w:sz w:val="20"/>
                <w:szCs w:val="20"/>
              </w:rPr>
              <w:br/>
              <w:t>- VPCP: BTCN, Các PCN, Trợ lý TTg; TGĐ Cổng TTĐT, các Vụ, Cục, đơn vị trực thuộc, Công báo;</w:t>
            </w:r>
            <w:r w:rsidRPr="00DD2F55">
              <w:rPr>
                <w:color w:val="000000" w:themeColor="text1"/>
                <w:sz w:val="20"/>
                <w:szCs w:val="20"/>
              </w:rPr>
              <w:br/>
              <w:t>- Lưu: VT, KGVX (3).</w:t>
            </w:r>
          </w:p>
        </w:tc>
        <w:tc>
          <w:tcPr>
            <w:tcW w:w="4252" w:type="dxa"/>
          </w:tcPr>
          <w:p w14:paraId="658AF9AC" w14:textId="77777777" w:rsidR="00057582" w:rsidRPr="00DD2F55" w:rsidRDefault="00057582" w:rsidP="000128F6">
            <w:pPr>
              <w:widowControl w:val="0"/>
              <w:spacing w:line="276" w:lineRule="auto"/>
              <w:ind w:firstLine="540"/>
              <w:jc w:val="center"/>
              <w:rPr>
                <w:b/>
                <w:bCs/>
                <w:color w:val="000000" w:themeColor="text1"/>
              </w:rPr>
            </w:pPr>
            <w:r w:rsidRPr="00DD2F55">
              <w:rPr>
                <w:b/>
                <w:bCs/>
                <w:color w:val="000000" w:themeColor="text1"/>
              </w:rPr>
              <w:t>TM. CHÍNH PHỦ</w:t>
            </w:r>
            <w:r w:rsidRPr="00DD2F55">
              <w:rPr>
                <w:b/>
                <w:bCs/>
                <w:color w:val="000000" w:themeColor="text1"/>
              </w:rPr>
              <w:br/>
              <w:t xml:space="preserve">         THỦ TƯỚNG</w:t>
            </w:r>
            <w:r w:rsidRPr="00DD2F55">
              <w:rPr>
                <w:b/>
                <w:bCs/>
                <w:color w:val="000000" w:themeColor="text1"/>
              </w:rPr>
              <w:br/>
            </w:r>
            <w:r w:rsidRPr="00DD2F55">
              <w:rPr>
                <w:b/>
                <w:bCs/>
                <w:color w:val="000000" w:themeColor="text1"/>
              </w:rPr>
              <w:br/>
            </w:r>
          </w:p>
          <w:p w14:paraId="1F992CC7" w14:textId="77777777" w:rsidR="00057582" w:rsidRPr="00DD2F55" w:rsidRDefault="00057582" w:rsidP="000128F6">
            <w:pPr>
              <w:widowControl w:val="0"/>
              <w:spacing w:line="276" w:lineRule="auto"/>
              <w:ind w:firstLine="540"/>
              <w:jc w:val="center"/>
              <w:rPr>
                <w:b/>
                <w:bCs/>
                <w:color w:val="000000" w:themeColor="text1"/>
              </w:rPr>
            </w:pPr>
          </w:p>
          <w:p w14:paraId="52579A58" w14:textId="77777777" w:rsidR="00057582" w:rsidRPr="00DD2F55" w:rsidRDefault="00057582" w:rsidP="000128F6">
            <w:pPr>
              <w:widowControl w:val="0"/>
              <w:spacing w:line="276" w:lineRule="auto"/>
              <w:ind w:firstLine="540"/>
              <w:jc w:val="center"/>
              <w:rPr>
                <w:b/>
                <w:bCs/>
                <w:color w:val="000000" w:themeColor="text1"/>
              </w:rPr>
            </w:pPr>
          </w:p>
          <w:p w14:paraId="05C909D3" w14:textId="77777777" w:rsidR="00057582" w:rsidRPr="00DD2F55" w:rsidRDefault="00057582" w:rsidP="000128F6">
            <w:pPr>
              <w:widowControl w:val="0"/>
              <w:spacing w:line="276" w:lineRule="auto"/>
              <w:ind w:firstLine="540"/>
              <w:jc w:val="center"/>
              <w:rPr>
                <w:b/>
                <w:bCs/>
                <w:color w:val="000000" w:themeColor="text1"/>
              </w:rPr>
            </w:pPr>
          </w:p>
          <w:p w14:paraId="0C8A8DB1" w14:textId="77777777" w:rsidR="00057582" w:rsidRPr="00DD2F55" w:rsidRDefault="00057582" w:rsidP="000128F6">
            <w:pPr>
              <w:widowControl w:val="0"/>
              <w:spacing w:line="276" w:lineRule="auto"/>
              <w:ind w:firstLine="540"/>
              <w:jc w:val="center"/>
              <w:rPr>
                <w:b/>
                <w:bCs/>
                <w:color w:val="000000" w:themeColor="text1"/>
              </w:rPr>
            </w:pPr>
            <w:r w:rsidRPr="00DD2F55">
              <w:rPr>
                <w:b/>
                <w:bCs/>
                <w:color w:val="000000" w:themeColor="text1"/>
              </w:rPr>
              <w:t>Lê Minh Hưng</w:t>
            </w:r>
          </w:p>
          <w:p w14:paraId="3A6A6EF5" w14:textId="77777777" w:rsidR="00057582" w:rsidRPr="00DD2F55" w:rsidRDefault="00057582" w:rsidP="000128F6">
            <w:pPr>
              <w:widowControl w:val="0"/>
              <w:spacing w:line="276" w:lineRule="auto"/>
              <w:ind w:firstLine="540"/>
              <w:jc w:val="center"/>
              <w:rPr>
                <w:b/>
                <w:bCs/>
                <w:color w:val="000000" w:themeColor="text1"/>
              </w:rPr>
            </w:pPr>
          </w:p>
        </w:tc>
      </w:tr>
      <w:tr w:rsidR="00DD2F55" w:rsidRPr="00DD2F55" w14:paraId="0DBAA5CE" w14:textId="77777777" w:rsidTr="00057582">
        <w:trPr>
          <w:trHeight w:val="94"/>
        </w:trPr>
        <w:tc>
          <w:tcPr>
            <w:tcW w:w="5057" w:type="dxa"/>
          </w:tcPr>
          <w:p w14:paraId="69BDF725" w14:textId="77777777" w:rsidR="00057582" w:rsidRPr="00DD2F55" w:rsidRDefault="00057582" w:rsidP="000128F6">
            <w:pPr>
              <w:widowControl w:val="0"/>
              <w:spacing w:line="276" w:lineRule="auto"/>
              <w:ind w:firstLine="540"/>
              <w:jc w:val="left"/>
              <w:rPr>
                <w:b/>
                <w:bCs/>
                <w:i/>
                <w:iCs/>
                <w:color w:val="000000" w:themeColor="text1"/>
                <w:sz w:val="24"/>
                <w:szCs w:val="24"/>
              </w:rPr>
            </w:pPr>
          </w:p>
        </w:tc>
        <w:tc>
          <w:tcPr>
            <w:tcW w:w="4252" w:type="dxa"/>
          </w:tcPr>
          <w:p w14:paraId="37BF2C58" w14:textId="77777777" w:rsidR="00057582" w:rsidRPr="00DD2F55" w:rsidRDefault="00057582" w:rsidP="000128F6">
            <w:pPr>
              <w:widowControl w:val="0"/>
              <w:spacing w:line="276" w:lineRule="auto"/>
              <w:ind w:firstLine="540"/>
              <w:jc w:val="center"/>
              <w:rPr>
                <w:b/>
                <w:bCs/>
                <w:color w:val="000000" w:themeColor="text1"/>
              </w:rPr>
            </w:pPr>
          </w:p>
        </w:tc>
      </w:tr>
    </w:tbl>
    <w:p w14:paraId="5FE8752C" w14:textId="77777777" w:rsidR="00D205A6" w:rsidRPr="00DD2F55" w:rsidRDefault="00D205A6">
      <w:pPr>
        <w:rPr>
          <w:color w:val="000000" w:themeColor="text1"/>
          <w:lang w:val="en-US"/>
        </w:rPr>
      </w:pPr>
    </w:p>
    <w:sectPr w:rsidR="00D205A6" w:rsidRPr="00DD2F55" w:rsidSect="00F31123">
      <w:headerReference w:type="default" r:id="rId7"/>
      <w:footerReference w:type="default" r:id="rId8"/>
      <w:pgSz w:w="11907" w:h="16840" w:code="9"/>
      <w:pgMar w:top="1134" w:right="1140"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BEAAF9" w14:textId="77777777" w:rsidR="001E1DE9" w:rsidRDefault="001E1DE9">
      <w:pPr>
        <w:spacing w:line="240" w:lineRule="auto"/>
      </w:pPr>
      <w:r>
        <w:separator/>
      </w:r>
    </w:p>
  </w:endnote>
  <w:endnote w:type="continuationSeparator" w:id="0">
    <w:p w14:paraId="71F4A8A1" w14:textId="77777777" w:rsidR="001E1DE9" w:rsidRDefault="001E1D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C117C" w14:textId="77777777" w:rsidR="00F31123" w:rsidRPr="00B94741" w:rsidRDefault="00F31123">
    <w:pPr>
      <w:pBdr>
        <w:top w:val="nil"/>
        <w:left w:val="nil"/>
        <w:bottom w:val="nil"/>
        <w:right w:val="nil"/>
        <w:between w:val="nil"/>
      </w:pBdr>
      <w:tabs>
        <w:tab w:val="center" w:pos="4680"/>
        <w:tab w:val="right" w:pos="9360"/>
      </w:tabs>
      <w:spacing w:line="240" w:lineRule="auto"/>
      <w:rPr>
        <w:b/>
        <w:bCs/>
        <w:i/>
        <w:iCs/>
        <w:color w:val="00000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4BC5D" w14:textId="77777777" w:rsidR="001E1DE9" w:rsidRDefault="001E1DE9">
      <w:pPr>
        <w:spacing w:line="240" w:lineRule="auto"/>
      </w:pPr>
      <w:r>
        <w:separator/>
      </w:r>
    </w:p>
  </w:footnote>
  <w:footnote w:type="continuationSeparator" w:id="0">
    <w:p w14:paraId="20C76ABB" w14:textId="77777777" w:rsidR="001E1DE9" w:rsidRDefault="001E1DE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4619411"/>
      <w:docPartObj>
        <w:docPartGallery w:val="Page Numbers (Top of Page)"/>
        <w:docPartUnique/>
      </w:docPartObj>
    </w:sdtPr>
    <w:sdtEndPr>
      <w:rPr>
        <w:noProof/>
      </w:rPr>
    </w:sdtEndPr>
    <w:sdtContent>
      <w:p w14:paraId="6F595FCE" w14:textId="77777777" w:rsidR="00F31123" w:rsidRDefault="00F31123">
        <w:pPr>
          <w:pStyle w:val="Header"/>
          <w:jc w:val="center"/>
        </w:pPr>
        <w:r>
          <w:fldChar w:fldCharType="begin"/>
        </w:r>
        <w:r>
          <w:instrText xml:space="preserve"> PAGE   \* MERGEFORMAT </w:instrText>
        </w:r>
        <w:r>
          <w:fldChar w:fldCharType="separate"/>
        </w:r>
        <w:r w:rsidR="00075220">
          <w:rPr>
            <w:noProof/>
          </w:rPr>
          <w:t>10</w:t>
        </w:r>
        <w:r>
          <w:rPr>
            <w:noProof/>
          </w:rPr>
          <w:fldChar w:fldCharType="end"/>
        </w:r>
      </w:p>
    </w:sdtContent>
  </w:sdt>
  <w:p w14:paraId="52BD57EC" w14:textId="77777777" w:rsidR="00F31123" w:rsidRDefault="00F311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75F5F"/>
    <w:multiLevelType w:val="hybridMultilevel"/>
    <w:tmpl w:val="809A2C42"/>
    <w:lvl w:ilvl="0" w:tplc="713A23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123"/>
    <w:rsid w:val="00057582"/>
    <w:rsid w:val="00075220"/>
    <w:rsid w:val="0013130D"/>
    <w:rsid w:val="001B5C7D"/>
    <w:rsid w:val="001E1DE9"/>
    <w:rsid w:val="00252FB3"/>
    <w:rsid w:val="002B6A73"/>
    <w:rsid w:val="002E4F44"/>
    <w:rsid w:val="003072C8"/>
    <w:rsid w:val="00323A67"/>
    <w:rsid w:val="003726D3"/>
    <w:rsid w:val="003A6C2A"/>
    <w:rsid w:val="004166A4"/>
    <w:rsid w:val="004A02DB"/>
    <w:rsid w:val="004F4B58"/>
    <w:rsid w:val="00532A26"/>
    <w:rsid w:val="00550B74"/>
    <w:rsid w:val="00551565"/>
    <w:rsid w:val="00552433"/>
    <w:rsid w:val="005A6FB4"/>
    <w:rsid w:val="005D556C"/>
    <w:rsid w:val="0060551A"/>
    <w:rsid w:val="00667C4B"/>
    <w:rsid w:val="00691273"/>
    <w:rsid w:val="006B5301"/>
    <w:rsid w:val="006D60ED"/>
    <w:rsid w:val="006E4483"/>
    <w:rsid w:val="0072587D"/>
    <w:rsid w:val="00751058"/>
    <w:rsid w:val="007715EC"/>
    <w:rsid w:val="00847212"/>
    <w:rsid w:val="0088346E"/>
    <w:rsid w:val="00893874"/>
    <w:rsid w:val="009227C3"/>
    <w:rsid w:val="009606FF"/>
    <w:rsid w:val="00A66ED2"/>
    <w:rsid w:val="00AB5251"/>
    <w:rsid w:val="00AC7970"/>
    <w:rsid w:val="00B40535"/>
    <w:rsid w:val="00B4317F"/>
    <w:rsid w:val="00B81E6A"/>
    <w:rsid w:val="00C646FC"/>
    <w:rsid w:val="00D205A6"/>
    <w:rsid w:val="00D35E97"/>
    <w:rsid w:val="00DC1ABF"/>
    <w:rsid w:val="00DD2F55"/>
    <w:rsid w:val="00DE73CF"/>
    <w:rsid w:val="00E93052"/>
    <w:rsid w:val="00EB1BEA"/>
    <w:rsid w:val="00EB31A1"/>
    <w:rsid w:val="00EB4D1C"/>
    <w:rsid w:val="00ED66E7"/>
    <w:rsid w:val="00F114D7"/>
    <w:rsid w:val="00F31123"/>
    <w:rsid w:val="00F55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D89FB"/>
  <w15:chartTrackingRefBased/>
  <w15:docId w15:val="{9F3C9876-6108-40D7-AE22-BACE36EE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123"/>
    <w:pPr>
      <w:spacing w:after="0" w:line="288" w:lineRule="auto"/>
      <w:jc w:val="both"/>
    </w:pPr>
    <w:rPr>
      <w:rFonts w:ascii="Times New Roman" w:eastAsia="Times New Roman" w:hAnsi="Times New Roman" w:cs="Times New Roman"/>
      <w:kern w:val="0"/>
      <w:sz w:val="28"/>
      <w:szCs w:val="28"/>
      <w:lang w:val="vi"/>
      <w14:ligatures w14:val="none"/>
    </w:rPr>
  </w:style>
  <w:style w:type="paragraph" w:styleId="Heading1">
    <w:name w:val="heading 1"/>
    <w:basedOn w:val="Normal"/>
    <w:next w:val="Normal"/>
    <w:link w:val="Heading1Char"/>
    <w:uiPriority w:val="9"/>
    <w:qFormat/>
    <w:rsid w:val="00F311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11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31123"/>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F311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11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11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1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1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1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1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F31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1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1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1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123"/>
    <w:rPr>
      <w:rFonts w:eastAsiaTheme="majorEastAsia" w:cstheme="majorBidi"/>
      <w:color w:val="272727" w:themeColor="text1" w:themeTint="D8"/>
    </w:rPr>
  </w:style>
  <w:style w:type="paragraph" w:styleId="Title">
    <w:name w:val="Title"/>
    <w:basedOn w:val="Normal"/>
    <w:next w:val="Normal"/>
    <w:link w:val="TitleChar"/>
    <w:uiPriority w:val="10"/>
    <w:qFormat/>
    <w:rsid w:val="00F31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123"/>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F31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123"/>
    <w:pPr>
      <w:spacing w:before="160"/>
      <w:jc w:val="center"/>
    </w:pPr>
    <w:rPr>
      <w:i/>
      <w:iCs/>
      <w:color w:val="404040" w:themeColor="text1" w:themeTint="BF"/>
    </w:rPr>
  </w:style>
  <w:style w:type="character" w:customStyle="1" w:styleId="QuoteChar">
    <w:name w:val="Quote Char"/>
    <w:basedOn w:val="DefaultParagraphFont"/>
    <w:link w:val="Quote"/>
    <w:uiPriority w:val="29"/>
    <w:rsid w:val="00F31123"/>
    <w:rPr>
      <w:i/>
      <w:iCs/>
      <w:color w:val="404040" w:themeColor="text1" w:themeTint="BF"/>
    </w:rPr>
  </w:style>
  <w:style w:type="paragraph" w:styleId="ListParagraph">
    <w:name w:val="List Paragraph"/>
    <w:basedOn w:val="Normal"/>
    <w:uiPriority w:val="34"/>
    <w:qFormat/>
    <w:rsid w:val="00F31123"/>
    <w:pPr>
      <w:ind w:left="720"/>
      <w:contextualSpacing/>
    </w:pPr>
  </w:style>
  <w:style w:type="character" w:styleId="IntenseEmphasis">
    <w:name w:val="Intense Emphasis"/>
    <w:basedOn w:val="DefaultParagraphFont"/>
    <w:uiPriority w:val="21"/>
    <w:qFormat/>
    <w:rsid w:val="00F31123"/>
    <w:rPr>
      <w:i/>
      <w:iCs/>
      <w:color w:val="2F5496" w:themeColor="accent1" w:themeShade="BF"/>
    </w:rPr>
  </w:style>
  <w:style w:type="paragraph" w:styleId="IntenseQuote">
    <w:name w:val="Intense Quote"/>
    <w:basedOn w:val="Normal"/>
    <w:next w:val="Normal"/>
    <w:link w:val="IntenseQuoteChar"/>
    <w:uiPriority w:val="30"/>
    <w:qFormat/>
    <w:rsid w:val="00F311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1123"/>
    <w:rPr>
      <w:i/>
      <w:iCs/>
      <w:color w:val="2F5496" w:themeColor="accent1" w:themeShade="BF"/>
    </w:rPr>
  </w:style>
  <w:style w:type="character" w:styleId="IntenseReference">
    <w:name w:val="Intense Reference"/>
    <w:basedOn w:val="DefaultParagraphFont"/>
    <w:uiPriority w:val="32"/>
    <w:qFormat/>
    <w:rsid w:val="00F31123"/>
    <w:rPr>
      <w:b/>
      <w:bCs/>
      <w:smallCaps/>
      <w:color w:val="2F5496" w:themeColor="accent1" w:themeShade="BF"/>
      <w:spacing w:val="5"/>
    </w:rPr>
  </w:style>
  <w:style w:type="paragraph" w:styleId="Header">
    <w:name w:val="header"/>
    <w:basedOn w:val="Normal"/>
    <w:link w:val="HeaderChar"/>
    <w:uiPriority w:val="99"/>
    <w:unhideWhenUsed/>
    <w:rsid w:val="00F31123"/>
    <w:pPr>
      <w:tabs>
        <w:tab w:val="center" w:pos="4680"/>
        <w:tab w:val="right" w:pos="9360"/>
      </w:tabs>
      <w:spacing w:line="240" w:lineRule="auto"/>
    </w:pPr>
  </w:style>
  <w:style w:type="character" w:customStyle="1" w:styleId="HeaderChar">
    <w:name w:val="Header Char"/>
    <w:basedOn w:val="DefaultParagraphFont"/>
    <w:link w:val="Header"/>
    <w:uiPriority w:val="99"/>
    <w:rsid w:val="00F31123"/>
    <w:rPr>
      <w:rFonts w:ascii="Times New Roman" w:eastAsia="Times New Roman" w:hAnsi="Times New Roman" w:cs="Times New Roman"/>
      <w:kern w:val="0"/>
      <w:sz w:val="28"/>
      <w:szCs w:val="28"/>
      <w:lang w:val="vi"/>
      <w14:ligatures w14:val="none"/>
    </w:rPr>
  </w:style>
  <w:style w:type="paragraph" w:styleId="NormalWeb">
    <w:name w:val="Normal (Web)"/>
    <w:basedOn w:val="Normal"/>
    <w:link w:val="NormalWebChar"/>
    <w:uiPriority w:val="99"/>
    <w:unhideWhenUsed/>
    <w:rsid w:val="00F31123"/>
    <w:pPr>
      <w:spacing w:before="100" w:beforeAutospacing="1" w:after="100" w:afterAutospacing="1" w:line="240" w:lineRule="auto"/>
      <w:jc w:val="left"/>
    </w:pPr>
    <w:rPr>
      <w:sz w:val="24"/>
      <w:szCs w:val="24"/>
      <w:lang w:val="en-US"/>
    </w:rPr>
  </w:style>
  <w:style w:type="character" w:customStyle="1" w:styleId="NormalWebChar">
    <w:name w:val="Normal (Web) Char"/>
    <w:link w:val="NormalWeb"/>
    <w:uiPriority w:val="99"/>
    <w:locked/>
    <w:rsid w:val="00F31123"/>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11</Pages>
  <Words>4107</Words>
  <Characters>23414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Minh Duc</dc:creator>
  <cp:keywords/>
  <dc:description/>
  <cp:lastModifiedBy>Nguyen Thu Huong</cp:lastModifiedBy>
  <cp:revision>33</cp:revision>
  <dcterms:created xsi:type="dcterms:W3CDTF">2026-10-06T07:39:00Z</dcterms:created>
  <dcterms:modified xsi:type="dcterms:W3CDTF">2026-10-23T09:36:00Z</dcterms:modified>
</cp:coreProperties>
</file>